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69B3C" w14:textId="0C94B363" w:rsidR="002D2B86" w:rsidRPr="00515D10" w:rsidRDefault="00515D10">
      <w:pPr>
        <w:rPr>
          <w:rFonts w:ascii="Times New Roman" w:hAnsi="Times New Roman" w:cs="Times New Roman"/>
        </w:rPr>
      </w:pPr>
      <w:r w:rsidRPr="00515D10">
        <w:rPr>
          <w:rFonts w:ascii="Times New Roman" w:hAnsi="Times New Roman" w:cs="Times New Roman"/>
        </w:rPr>
        <w:t xml:space="preserve">Zachary Wigginton </w:t>
      </w:r>
    </w:p>
    <w:p w14:paraId="0961AF5B" w14:textId="4BD92A52" w:rsidR="00515D10" w:rsidRPr="00515D10" w:rsidRDefault="00515D10">
      <w:pPr>
        <w:rPr>
          <w:rFonts w:ascii="Times New Roman" w:hAnsi="Times New Roman" w:cs="Times New Roman"/>
        </w:rPr>
      </w:pPr>
      <w:r w:rsidRPr="00515D10">
        <w:rPr>
          <w:rFonts w:ascii="Times New Roman" w:hAnsi="Times New Roman" w:cs="Times New Roman"/>
        </w:rPr>
        <w:t>Dr. Mark Tolbert</w:t>
      </w:r>
    </w:p>
    <w:p w14:paraId="68D6C24F" w14:textId="4308073D" w:rsidR="00515D10" w:rsidRPr="00515D10" w:rsidRDefault="00515D10">
      <w:pPr>
        <w:rPr>
          <w:rFonts w:ascii="Times New Roman" w:hAnsi="Times New Roman" w:cs="Times New Roman"/>
        </w:rPr>
      </w:pPr>
      <w:r w:rsidRPr="00515D10">
        <w:rPr>
          <w:rFonts w:ascii="Times New Roman" w:hAnsi="Times New Roman" w:cs="Times New Roman"/>
        </w:rPr>
        <w:t xml:space="preserve">CHMM 4213 </w:t>
      </w:r>
    </w:p>
    <w:p w14:paraId="7DAC715E" w14:textId="6C697EE8" w:rsidR="00515D10" w:rsidRPr="00515D10" w:rsidRDefault="00515D10">
      <w:pPr>
        <w:rPr>
          <w:rFonts w:ascii="Times New Roman" w:hAnsi="Times New Roman" w:cs="Times New Roman"/>
        </w:rPr>
      </w:pPr>
      <w:r w:rsidRPr="00515D10">
        <w:rPr>
          <w:rFonts w:ascii="Times New Roman" w:hAnsi="Times New Roman" w:cs="Times New Roman"/>
        </w:rPr>
        <w:t>September 29, 2025</w:t>
      </w:r>
    </w:p>
    <w:p w14:paraId="11CB127E" w14:textId="45B1EBD5" w:rsidR="00515D10" w:rsidRDefault="00515D10" w:rsidP="00515D10">
      <w:pPr>
        <w:jc w:val="center"/>
        <w:rPr>
          <w:rFonts w:ascii="Times New Roman" w:hAnsi="Times New Roman" w:cs="Times New Roman"/>
        </w:rPr>
      </w:pPr>
      <w:r w:rsidRPr="00515D10">
        <w:rPr>
          <w:rFonts w:ascii="Times New Roman" w:hAnsi="Times New Roman" w:cs="Times New Roman"/>
        </w:rPr>
        <w:t>An Exegetical Guide on John 3:1-13</w:t>
      </w:r>
    </w:p>
    <w:p w14:paraId="2115DBA2" w14:textId="6958D835" w:rsidR="00145402" w:rsidRPr="00145402" w:rsidRDefault="00515D10" w:rsidP="00187A38">
      <w:pPr>
        <w:rPr>
          <w:rFonts w:ascii="Times New Roman" w:hAnsi="Times New Roman" w:cs="Times New Roman"/>
        </w:rPr>
      </w:pPr>
      <w:r w:rsidRPr="00515D10">
        <w:rPr>
          <w:rFonts w:ascii="Times New Roman" w:hAnsi="Times New Roman" w:cs="Times New Roman"/>
          <w:b/>
          <w:bCs/>
        </w:rPr>
        <w:t xml:space="preserve">Exegetical Outline </w:t>
      </w:r>
    </w:p>
    <w:p w14:paraId="053E5FD4" w14:textId="4C7D6D69" w:rsidR="00145402" w:rsidRDefault="00BA49AE" w:rsidP="00187A38">
      <w:pPr>
        <w:pStyle w:val="ListParagraph"/>
        <w:numPr>
          <w:ilvl w:val="0"/>
          <w:numId w:val="3"/>
        </w:numPr>
        <w:rPr>
          <w:rFonts w:ascii="Times New Roman" w:hAnsi="Times New Roman" w:cs="Times New Roman"/>
        </w:rPr>
      </w:pPr>
      <w:r>
        <w:rPr>
          <w:rFonts w:ascii="Times New Roman" w:hAnsi="Times New Roman" w:cs="Times New Roman"/>
        </w:rPr>
        <w:t xml:space="preserve">The </w:t>
      </w:r>
      <w:r w:rsidR="008D5566">
        <w:rPr>
          <w:rFonts w:ascii="Times New Roman" w:hAnsi="Times New Roman" w:cs="Times New Roman"/>
        </w:rPr>
        <w:t>c</w:t>
      </w:r>
      <w:r>
        <w:rPr>
          <w:rFonts w:ascii="Times New Roman" w:hAnsi="Times New Roman" w:cs="Times New Roman"/>
        </w:rPr>
        <w:t>ontext of Nicodemus.</w:t>
      </w:r>
      <w:r w:rsidR="00145402">
        <w:rPr>
          <w:rFonts w:ascii="Times New Roman" w:hAnsi="Times New Roman" w:cs="Times New Roman"/>
        </w:rPr>
        <w:t xml:space="preserve"> (v</w:t>
      </w:r>
      <w:r w:rsidR="00661603">
        <w:rPr>
          <w:rFonts w:ascii="Times New Roman" w:hAnsi="Times New Roman" w:cs="Times New Roman"/>
        </w:rPr>
        <w:t>v</w:t>
      </w:r>
      <w:r w:rsidR="00145402">
        <w:rPr>
          <w:rFonts w:ascii="Times New Roman" w:hAnsi="Times New Roman" w:cs="Times New Roman"/>
        </w:rPr>
        <w:t>. 1</w:t>
      </w:r>
      <w:r w:rsidR="00661603">
        <w:rPr>
          <w:rFonts w:ascii="Times New Roman" w:hAnsi="Times New Roman" w:cs="Times New Roman"/>
        </w:rPr>
        <w:t>-2</w:t>
      </w:r>
      <w:r w:rsidR="00145402">
        <w:rPr>
          <w:rFonts w:ascii="Times New Roman" w:hAnsi="Times New Roman" w:cs="Times New Roman"/>
        </w:rPr>
        <w:t>)</w:t>
      </w:r>
    </w:p>
    <w:p w14:paraId="2D8EDEB3" w14:textId="420F1E07" w:rsidR="00BA49AE" w:rsidRDefault="00BA49AE" w:rsidP="00BA49AE">
      <w:pPr>
        <w:pStyle w:val="ListParagraph"/>
        <w:numPr>
          <w:ilvl w:val="1"/>
          <w:numId w:val="3"/>
        </w:numPr>
        <w:rPr>
          <w:rFonts w:ascii="Times New Roman" w:hAnsi="Times New Roman" w:cs="Times New Roman"/>
        </w:rPr>
      </w:pPr>
      <w:r>
        <w:rPr>
          <w:rFonts w:ascii="Times New Roman" w:hAnsi="Times New Roman" w:cs="Times New Roman"/>
        </w:rPr>
        <w:t xml:space="preserve">Background information about Nicodemus. (v. 1) </w:t>
      </w:r>
    </w:p>
    <w:p w14:paraId="6972F036" w14:textId="5056EF4F" w:rsidR="00BA49AE" w:rsidRDefault="00BA49AE" w:rsidP="00BA49AE">
      <w:pPr>
        <w:pStyle w:val="ListParagraph"/>
        <w:numPr>
          <w:ilvl w:val="1"/>
          <w:numId w:val="3"/>
        </w:numPr>
        <w:rPr>
          <w:rFonts w:ascii="Times New Roman" w:hAnsi="Times New Roman" w:cs="Times New Roman"/>
        </w:rPr>
      </w:pPr>
      <w:r>
        <w:rPr>
          <w:rFonts w:ascii="Times New Roman" w:hAnsi="Times New Roman" w:cs="Times New Roman"/>
        </w:rPr>
        <w:t xml:space="preserve">Nicodemus approaches Jesus. (v. 2) </w:t>
      </w:r>
    </w:p>
    <w:p w14:paraId="68CCE8F2" w14:textId="72038CAC" w:rsidR="00145402" w:rsidRDefault="00661603" w:rsidP="00145402">
      <w:pPr>
        <w:pStyle w:val="ListParagraph"/>
        <w:numPr>
          <w:ilvl w:val="0"/>
          <w:numId w:val="3"/>
        </w:numPr>
        <w:rPr>
          <w:rFonts w:ascii="Times New Roman" w:hAnsi="Times New Roman" w:cs="Times New Roman"/>
        </w:rPr>
      </w:pPr>
      <w:r>
        <w:rPr>
          <w:rFonts w:ascii="Times New Roman" w:hAnsi="Times New Roman" w:cs="Times New Roman"/>
        </w:rPr>
        <w:t xml:space="preserve">The dialogue between Nicodemus and Jesus at night. (vv. 3-13) </w:t>
      </w:r>
    </w:p>
    <w:p w14:paraId="5B8F005E" w14:textId="2D1AE79C" w:rsidR="00661603" w:rsidRPr="00BA49AE" w:rsidRDefault="00BA49AE" w:rsidP="00BA49AE">
      <w:pPr>
        <w:pStyle w:val="ListParagraph"/>
        <w:numPr>
          <w:ilvl w:val="1"/>
          <w:numId w:val="3"/>
        </w:numPr>
        <w:rPr>
          <w:rFonts w:ascii="Times New Roman" w:hAnsi="Times New Roman" w:cs="Times New Roman"/>
        </w:rPr>
      </w:pPr>
      <w:r>
        <w:rPr>
          <w:rFonts w:ascii="Times New Roman" w:hAnsi="Times New Roman" w:cs="Times New Roman"/>
        </w:rPr>
        <w:t>Jesus’ teaching on the kingdom of God and being born again.</w:t>
      </w:r>
      <w:r w:rsidR="00661603" w:rsidRPr="00BA49AE">
        <w:rPr>
          <w:rFonts w:ascii="Times New Roman" w:hAnsi="Times New Roman" w:cs="Times New Roman"/>
        </w:rPr>
        <w:t xml:space="preserve"> (vv. 3-8) </w:t>
      </w:r>
    </w:p>
    <w:p w14:paraId="37BC073A" w14:textId="11FDF797" w:rsidR="00661603" w:rsidRPr="00145402" w:rsidRDefault="00BA49AE" w:rsidP="00661603">
      <w:pPr>
        <w:pStyle w:val="ListParagraph"/>
        <w:numPr>
          <w:ilvl w:val="1"/>
          <w:numId w:val="3"/>
        </w:numPr>
        <w:rPr>
          <w:rFonts w:ascii="Times New Roman" w:hAnsi="Times New Roman" w:cs="Times New Roman"/>
        </w:rPr>
      </w:pPr>
      <w:r>
        <w:rPr>
          <w:rFonts w:ascii="Times New Roman" w:hAnsi="Times New Roman" w:cs="Times New Roman"/>
        </w:rPr>
        <w:t>Jesus’ challenge of Nicodemus’ understanding</w:t>
      </w:r>
      <w:r w:rsidR="00661603">
        <w:rPr>
          <w:rFonts w:ascii="Times New Roman" w:hAnsi="Times New Roman" w:cs="Times New Roman"/>
        </w:rPr>
        <w:t xml:space="preserve">. (vv. 9-13) </w:t>
      </w:r>
    </w:p>
    <w:p w14:paraId="5C84A0EE" w14:textId="325DBD38" w:rsidR="00515D10" w:rsidRDefault="00515D10" w:rsidP="00145402">
      <w:pPr>
        <w:spacing w:line="480" w:lineRule="auto"/>
        <w:rPr>
          <w:rFonts w:ascii="Times New Roman" w:hAnsi="Times New Roman" w:cs="Times New Roman"/>
          <w:b/>
          <w:bCs/>
        </w:rPr>
      </w:pPr>
      <w:r w:rsidRPr="00515D10">
        <w:rPr>
          <w:rFonts w:ascii="Times New Roman" w:hAnsi="Times New Roman" w:cs="Times New Roman"/>
          <w:b/>
          <w:bCs/>
        </w:rPr>
        <w:t xml:space="preserve">Historical Background </w:t>
      </w:r>
    </w:p>
    <w:p w14:paraId="2A6D4CFA" w14:textId="44054A66" w:rsidR="00515D10" w:rsidRDefault="00515D10" w:rsidP="003D2EDA">
      <w:pPr>
        <w:spacing w:line="480" w:lineRule="auto"/>
        <w:rPr>
          <w:rFonts w:ascii="Times New Roman" w:hAnsi="Times New Roman" w:cs="Times New Roman"/>
        </w:rPr>
      </w:pPr>
      <w:r>
        <w:rPr>
          <w:rFonts w:ascii="Times New Roman" w:hAnsi="Times New Roman" w:cs="Times New Roman"/>
          <w:b/>
          <w:bCs/>
        </w:rPr>
        <w:tab/>
      </w:r>
      <w:r w:rsidR="00942D2A">
        <w:rPr>
          <w:rFonts w:ascii="Times New Roman" w:hAnsi="Times New Roman" w:cs="Times New Roman"/>
        </w:rPr>
        <w:t>The Gospel of John</w:t>
      </w:r>
      <w:r>
        <w:rPr>
          <w:rFonts w:ascii="Times New Roman" w:hAnsi="Times New Roman" w:cs="Times New Roman"/>
        </w:rPr>
        <w:t xml:space="preserve"> is attributed to the apostle John, who was one of Jesus’ closest disciples </w:t>
      </w:r>
      <w:r w:rsidR="00B0338A">
        <w:rPr>
          <w:rFonts w:ascii="Times New Roman" w:hAnsi="Times New Roman" w:cs="Times New Roman"/>
        </w:rPr>
        <w:t>and</w:t>
      </w:r>
      <w:r>
        <w:rPr>
          <w:rFonts w:ascii="Times New Roman" w:hAnsi="Times New Roman" w:cs="Times New Roman"/>
        </w:rPr>
        <w:t xml:space="preserve"> the son of Zebedee. </w:t>
      </w:r>
      <w:r w:rsidR="003D2EDA">
        <w:rPr>
          <w:rFonts w:ascii="Times New Roman" w:hAnsi="Times New Roman" w:cs="Times New Roman"/>
        </w:rPr>
        <w:t xml:space="preserve">Not to be confused with John the Baptist, the apostle John was along with Peter and John’s brother James were the three disciples that formed Jesus’ inter circle. </w:t>
      </w:r>
      <w:r w:rsidR="003D2EDA" w:rsidRPr="00EC31D7">
        <w:rPr>
          <w:rFonts w:ascii="Times New Roman" w:hAnsi="Times New Roman" w:cs="Times New Roman"/>
        </w:rPr>
        <w:t>To further make this distinction clear, John designates himself as the “disciple whom Jesus loved.” (Duvall and Hays, 953).</w:t>
      </w:r>
      <w:r w:rsidR="003D2EDA">
        <w:rPr>
          <w:rFonts w:ascii="Times New Roman" w:hAnsi="Times New Roman" w:cs="Times New Roman"/>
        </w:rPr>
        <w:t xml:space="preserve"> </w:t>
      </w:r>
      <w:r w:rsidR="005217E3">
        <w:rPr>
          <w:rFonts w:ascii="Times New Roman" w:hAnsi="Times New Roman" w:cs="Times New Roman"/>
        </w:rPr>
        <w:t xml:space="preserve">While there is some debate, on the topic of authorship of this final gospel, the external evidence favors John the apostle as the author </w:t>
      </w:r>
      <w:r w:rsidR="00942D2A">
        <w:rPr>
          <w:rFonts w:ascii="Times New Roman" w:hAnsi="Times New Roman" w:cs="Times New Roman"/>
        </w:rPr>
        <w:t>(Green and Perrin, 427). Dating the Gospel of John was a challenge until the discovery of P</w:t>
      </w:r>
      <w:r w:rsidR="00942D2A">
        <w:rPr>
          <w:rFonts w:ascii="Times New Roman" w:hAnsi="Times New Roman" w:cs="Times New Roman"/>
          <w:vertAlign w:val="superscript"/>
        </w:rPr>
        <w:t xml:space="preserve">52 </w:t>
      </w:r>
      <w:r w:rsidR="00942D2A">
        <w:rPr>
          <w:rFonts w:ascii="Times New Roman" w:hAnsi="Times New Roman" w:cs="Times New Roman"/>
        </w:rPr>
        <w:t>(</w:t>
      </w:r>
      <w:r w:rsidR="006302D9">
        <w:rPr>
          <w:rFonts w:ascii="Times New Roman" w:hAnsi="Times New Roman" w:cs="Times New Roman"/>
        </w:rPr>
        <w:t>a fragment of the Gospel)</w:t>
      </w:r>
      <w:r w:rsidR="00942D2A">
        <w:rPr>
          <w:rFonts w:ascii="Times New Roman" w:hAnsi="Times New Roman" w:cs="Times New Roman"/>
        </w:rPr>
        <w:t>. Prior to the discovery of P</w:t>
      </w:r>
      <w:r w:rsidR="00942D2A">
        <w:rPr>
          <w:rFonts w:ascii="Times New Roman" w:hAnsi="Times New Roman" w:cs="Times New Roman"/>
          <w:vertAlign w:val="superscript"/>
        </w:rPr>
        <w:t>52</w:t>
      </w:r>
      <w:r w:rsidR="00942D2A">
        <w:rPr>
          <w:rFonts w:ascii="Times New Roman" w:hAnsi="Times New Roman" w:cs="Times New Roman"/>
        </w:rPr>
        <w:t xml:space="preserve"> it was reasonable for critical scholars to date the Gospel of John to the early second century (Green and Perrin, 422). </w:t>
      </w:r>
      <w:r w:rsidR="006302D9">
        <w:rPr>
          <w:rFonts w:ascii="Times New Roman" w:hAnsi="Times New Roman" w:cs="Times New Roman"/>
        </w:rPr>
        <w:t>However,</w:t>
      </w:r>
      <w:r w:rsidR="00942D2A">
        <w:rPr>
          <w:rFonts w:ascii="Times New Roman" w:hAnsi="Times New Roman" w:cs="Times New Roman"/>
        </w:rPr>
        <w:t xml:space="preserve"> with the discovery of P</w:t>
      </w:r>
      <w:r w:rsidR="006302D9">
        <w:rPr>
          <w:rFonts w:ascii="Times New Roman" w:hAnsi="Times New Roman" w:cs="Times New Roman"/>
          <w:vertAlign w:val="superscript"/>
        </w:rPr>
        <w:t xml:space="preserve">52 </w:t>
      </w:r>
      <w:r w:rsidR="006302D9">
        <w:rPr>
          <w:rFonts w:ascii="Times New Roman" w:hAnsi="Times New Roman" w:cs="Times New Roman"/>
        </w:rPr>
        <w:t xml:space="preserve">many scholars date the Gospel to the final decade in the first century. The reason for placing John’s gospel in the final part of the first century, there is no mention of the Sadducees, who subsequently faded from view after the destruction of the temple in Jerusalem by the Romans in AD 70 (Duvall and Hays, 953). </w:t>
      </w:r>
    </w:p>
    <w:p w14:paraId="445BBC20" w14:textId="1A8F027D" w:rsidR="0062668E" w:rsidRPr="006302D9" w:rsidRDefault="0062668E" w:rsidP="00AA650C">
      <w:pPr>
        <w:spacing w:line="480" w:lineRule="auto"/>
        <w:rPr>
          <w:rFonts w:ascii="Times New Roman" w:hAnsi="Times New Roman" w:cs="Times New Roman"/>
          <w:b/>
          <w:bCs/>
        </w:rPr>
      </w:pPr>
      <w:r>
        <w:rPr>
          <w:rFonts w:ascii="Times New Roman" w:hAnsi="Times New Roman" w:cs="Times New Roman"/>
        </w:rPr>
        <w:tab/>
        <w:t xml:space="preserve">The provenance of John’s Gospel has some debate as to where it was written, with some proposing an Alexandrian origin, however the largest number of scholars continue to situate John in Ephesus (Green and Perrin, 422). While others suggest that John “composed his Gospel in </w:t>
      </w:r>
      <w:r>
        <w:rPr>
          <w:rFonts w:ascii="Times New Roman" w:hAnsi="Times New Roman" w:cs="Times New Roman"/>
        </w:rPr>
        <w:lastRenderedPageBreak/>
        <w:t xml:space="preserve">Palestine but circulated a more finished form from Ephesus” (Green and Perrin, 423). </w:t>
      </w:r>
      <w:r w:rsidR="00D63605">
        <w:rPr>
          <w:rFonts w:ascii="Times New Roman" w:hAnsi="Times New Roman" w:cs="Times New Roman"/>
        </w:rPr>
        <w:t>The other reason for this conclusion lies in the fact that other Johannine works, specifically Revelation was circulated in the Roman province of Asia</w:t>
      </w:r>
      <w:r w:rsidR="008D5566">
        <w:rPr>
          <w:rFonts w:ascii="Times New Roman" w:hAnsi="Times New Roman" w:cs="Times New Roman"/>
        </w:rPr>
        <w:t xml:space="preserve"> Minor</w:t>
      </w:r>
      <w:r w:rsidR="00D63605">
        <w:rPr>
          <w:rFonts w:ascii="Times New Roman" w:hAnsi="Times New Roman" w:cs="Times New Roman"/>
        </w:rPr>
        <w:t xml:space="preserve">, of which Ephesus was the most prominent city (Green and Perrin, 423). If John wrote from the city of Ephesus, what was his primary audience and purpose for writing this Gospel account? If we consider that </w:t>
      </w:r>
      <w:r w:rsidR="002A5E85">
        <w:rPr>
          <w:rFonts w:ascii="Times New Roman" w:hAnsi="Times New Roman" w:cs="Times New Roman"/>
        </w:rPr>
        <w:t xml:space="preserve">John most likely wrote this gospel account in the later part of the first century, specifically sometime after the destruction of the temple in Jerusalem, then it is reasonable to see how “John wrote to present Jesus as the new spiritual temple after the Jerusalem sanctuary had been destroyed.” (Duvall and Hays, 953). This idea is supported in John chapter two when Jesus talks about his crucifixion and resurrection, specifically in verse 21 where it says, “But he was speaking about the temple of his body.” (John 2:21 CSB) John clearly portrays Jesus as a new spiritual temple, but who was this message intended for? While scholars go back and forth on this idea, some claiming that there is a more predominate Jewish </w:t>
      </w:r>
      <w:r w:rsidR="008D5566">
        <w:rPr>
          <w:rFonts w:ascii="Times New Roman" w:hAnsi="Times New Roman" w:cs="Times New Roman"/>
        </w:rPr>
        <w:t>audience</w:t>
      </w:r>
      <w:r w:rsidR="002A5E85">
        <w:rPr>
          <w:rFonts w:ascii="Times New Roman" w:hAnsi="Times New Roman" w:cs="Times New Roman"/>
        </w:rPr>
        <w:t xml:space="preserve">, others argue that the intended audience was more universal. </w:t>
      </w:r>
      <w:r w:rsidR="00AA650C">
        <w:rPr>
          <w:rFonts w:ascii="Times New Roman" w:hAnsi="Times New Roman" w:cs="Times New Roman"/>
        </w:rPr>
        <w:t xml:space="preserve">However, John clarifies the debate for us in John 20:30-31, where he says in verse 31 “But these are written so that you may believe that Jesus is the Messiah, the Son of God, and that by believing you may have life in his name.” “Ultimately, John wrote for a universal audience anyone who would want to hear the story of Jesus” (Duvall and Hays, 953). </w:t>
      </w:r>
    </w:p>
    <w:p w14:paraId="5C38DDB7" w14:textId="7BCE165C" w:rsidR="00515D10" w:rsidRDefault="00515D10" w:rsidP="00AA650C">
      <w:pPr>
        <w:spacing w:line="480" w:lineRule="auto"/>
        <w:rPr>
          <w:rFonts w:ascii="Times New Roman" w:hAnsi="Times New Roman" w:cs="Times New Roman"/>
          <w:b/>
          <w:bCs/>
        </w:rPr>
      </w:pPr>
      <w:r w:rsidRPr="00515D10">
        <w:rPr>
          <w:rFonts w:ascii="Times New Roman" w:hAnsi="Times New Roman" w:cs="Times New Roman"/>
          <w:b/>
          <w:bCs/>
        </w:rPr>
        <w:t xml:space="preserve">Context </w:t>
      </w:r>
    </w:p>
    <w:p w14:paraId="739F8CA9" w14:textId="77777777" w:rsidR="00BE13FF" w:rsidRDefault="00AA650C" w:rsidP="00AA650C">
      <w:pPr>
        <w:spacing w:line="480" w:lineRule="auto"/>
        <w:rPr>
          <w:rFonts w:ascii="Times New Roman" w:hAnsi="Times New Roman" w:cs="Times New Roman"/>
        </w:rPr>
      </w:pPr>
      <w:r>
        <w:rPr>
          <w:rFonts w:ascii="Times New Roman" w:hAnsi="Times New Roman" w:cs="Times New Roman"/>
          <w:b/>
          <w:bCs/>
        </w:rPr>
        <w:tab/>
      </w:r>
      <w:r w:rsidR="00405036">
        <w:rPr>
          <w:rFonts w:ascii="Times New Roman" w:hAnsi="Times New Roman" w:cs="Times New Roman"/>
        </w:rPr>
        <w:t xml:space="preserve">The structure of John’s Gospel heavily emphasizes Jesus as the Messiah, while differing from the other gospels or the Synoptics. John’s Gospel often includes other details about Jesus’ life and ministry that are not included in the synoptics. For example, John includes many details or scenes in Judea that the Synoptics simply do not. At the basic level, John can be broken into four major parts: Prologue, The Book of Signs, The Book of Glory, </w:t>
      </w:r>
      <w:r w:rsidR="0037664D">
        <w:rPr>
          <w:rFonts w:ascii="Times New Roman" w:hAnsi="Times New Roman" w:cs="Times New Roman"/>
        </w:rPr>
        <w:t xml:space="preserve">and Epilogue. The Book of </w:t>
      </w:r>
      <w:r w:rsidR="0037664D">
        <w:rPr>
          <w:rFonts w:ascii="Times New Roman" w:hAnsi="Times New Roman" w:cs="Times New Roman"/>
        </w:rPr>
        <w:lastRenderedPageBreak/>
        <w:t xml:space="preserve">Signs records Jesus’ public ministry and the many revelatory miracles that Jesus preformed. The Book of Glory which unites the Upper Room and Passion sections, is labeled as such because on the cross Jesus is glorified. </w:t>
      </w:r>
      <w:r w:rsidR="000D02B5">
        <w:rPr>
          <w:rFonts w:ascii="Times New Roman" w:hAnsi="Times New Roman" w:cs="Times New Roman"/>
        </w:rPr>
        <w:t xml:space="preserve">A shift can be noticed from the public ministry to Jesus and the disciples in a more private setting. </w:t>
      </w:r>
      <w:r w:rsidR="00841720">
        <w:rPr>
          <w:rFonts w:ascii="Times New Roman" w:hAnsi="Times New Roman" w:cs="Times New Roman"/>
        </w:rPr>
        <w:t xml:space="preserve">John also prioritizes telling us more about Jesus’ messianic impact on Judaism than he does about the sequence of events in Jesus’ ministry (Burge, 43). </w:t>
      </w:r>
    </w:p>
    <w:p w14:paraId="4ECCFD8F" w14:textId="6263CE55" w:rsidR="00C84B3D" w:rsidRPr="00AA650C" w:rsidRDefault="00841720" w:rsidP="00C84B3D">
      <w:pPr>
        <w:spacing w:line="480" w:lineRule="auto"/>
        <w:ind w:firstLine="720"/>
        <w:rPr>
          <w:rFonts w:ascii="Times New Roman" w:hAnsi="Times New Roman" w:cs="Times New Roman"/>
        </w:rPr>
      </w:pPr>
      <w:r>
        <w:rPr>
          <w:rFonts w:ascii="Times New Roman" w:hAnsi="Times New Roman" w:cs="Times New Roman"/>
        </w:rPr>
        <w:t xml:space="preserve">John 3:1-13 is the central passage which covers a dialogue between Jesus and Nicodemus that occurs in Jerusalem at night. Looking back </w:t>
      </w:r>
      <w:r w:rsidR="002E3414">
        <w:rPr>
          <w:rFonts w:ascii="Times New Roman" w:hAnsi="Times New Roman" w:cs="Times New Roman"/>
        </w:rPr>
        <w:t xml:space="preserve">at chapter two John provides some crucial information that leads the reader to the information </w:t>
      </w:r>
      <w:r w:rsidR="008D5566">
        <w:rPr>
          <w:rFonts w:ascii="Times New Roman" w:hAnsi="Times New Roman" w:cs="Times New Roman"/>
        </w:rPr>
        <w:t>th</w:t>
      </w:r>
      <w:r w:rsidR="002E3414">
        <w:rPr>
          <w:rFonts w:ascii="Times New Roman" w:hAnsi="Times New Roman" w:cs="Times New Roman"/>
        </w:rPr>
        <w:t>at occurs in chapter three. John discusses Jesus’ first miracle at a wedding in Cana of Galilee where Jesus turns water into wine. Jesus preformed a sign for the disciples to believe in him. Immediately following the wedding, the reader will notice that Jesus went down to Capernaum with his mother, brothers, and disciples for a couple days. After this, Jesus travels to Jerusalem, which is extremely important because the time for the Jewish Passover was near. The Passover was one of the major festivals of the time for Jewish culture, in which a sheep or goat would be slaughtered, and the blood would be sprinkled on the door posts to identify Israelite homes. This was originally done for the final plague where the</w:t>
      </w:r>
      <w:r w:rsidR="00BE13FF">
        <w:rPr>
          <w:rFonts w:ascii="Times New Roman" w:hAnsi="Times New Roman" w:cs="Times New Roman"/>
        </w:rPr>
        <w:t xml:space="preserve"> LORD would pass over any house marked with the blood, while killing the firstborn of all the Egyptians and gave it association with the exodus (Green and Perrin, 273). While in Jerusalem, John records that Jesus cleanses the temple because the people had turned it into a marketplace. Directly following the events at the temple, we find the dialogue between Jesus and Nicodemus. After this discussion wraps up, the author clearly tells the reader that Jesus and the disciples went to the Judean countryside to spend time </w:t>
      </w:r>
      <w:r w:rsidR="00FB6639">
        <w:rPr>
          <w:rFonts w:ascii="Times New Roman" w:hAnsi="Times New Roman" w:cs="Times New Roman"/>
        </w:rPr>
        <w:t xml:space="preserve">together </w:t>
      </w:r>
      <w:r w:rsidR="00BE13FF">
        <w:rPr>
          <w:rFonts w:ascii="Times New Roman" w:hAnsi="Times New Roman" w:cs="Times New Roman"/>
        </w:rPr>
        <w:t>and to be baptized (</w:t>
      </w:r>
      <w:r w:rsidR="00C84B3D">
        <w:rPr>
          <w:rFonts w:ascii="Times New Roman" w:hAnsi="Times New Roman" w:cs="Times New Roman"/>
        </w:rPr>
        <w:t xml:space="preserve">John 3:22). How does </w:t>
      </w:r>
      <w:r w:rsidR="00781810">
        <w:rPr>
          <w:rFonts w:ascii="Times New Roman" w:hAnsi="Times New Roman" w:cs="Times New Roman"/>
        </w:rPr>
        <w:t>all</w:t>
      </w:r>
      <w:r w:rsidR="00C84B3D">
        <w:rPr>
          <w:rFonts w:ascii="Times New Roman" w:hAnsi="Times New Roman" w:cs="Times New Roman"/>
        </w:rPr>
        <w:t xml:space="preserve"> this fit together? This scene of Jesus and Nicodemus happened very early in </w:t>
      </w:r>
      <w:r w:rsidR="00C84B3D">
        <w:rPr>
          <w:rFonts w:ascii="Times New Roman" w:hAnsi="Times New Roman" w:cs="Times New Roman"/>
        </w:rPr>
        <w:lastRenderedPageBreak/>
        <w:t xml:space="preserve">Jesus’ ministry, he had just preformed his first miracle, and is only beginning to make himself known to the disciples and the people of the area. </w:t>
      </w:r>
    </w:p>
    <w:p w14:paraId="4A4B980A" w14:textId="77777777" w:rsidR="00781810" w:rsidRDefault="00515D10" w:rsidP="00567BF8">
      <w:pPr>
        <w:spacing w:line="480" w:lineRule="auto"/>
        <w:rPr>
          <w:rFonts w:ascii="Times New Roman" w:hAnsi="Times New Roman" w:cs="Times New Roman"/>
          <w:b/>
          <w:bCs/>
        </w:rPr>
      </w:pPr>
      <w:r w:rsidRPr="00515D10">
        <w:rPr>
          <w:rFonts w:ascii="Times New Roman" w:hAnsi="Times New Roman" w:cs="Times New Roman"/>
          <w:b/>
          <w:bCs/>
        </w:rPr>
        <w:t>Interpretation</w:t>
      </w:r>
    </w:p>
    <w:p w14:paraId="699E2B5F" w14:textId="12841F46" w:rsidR="00567BF8" w:rsidRDefault="00781810" w:rsidP="00567BF8">
      <w:pPr>
        <w:spacing w:line="480" w:lineRule="auto"/>
        <w:rPr>
          <w:rFonts w:ascii="Times New Roman" w:hAnsi="Times New Roman" w:cs="Times New Roman"/>
        </w:rPr>
      </w:pPr>
      <w:r>
        <w:rPr>
          <w:rFonts w:ascii="Times New Roman" w:hAnsi="Times New Roman" w:cs="Times New Roman"/>
          <w:b/>
          <w:bCs/>
        </w:rPr>
        <w:tab/>
      </w:r>
      <w:r w:rsidR="00515D10" w:rsidRPr="00E75E20">
        <w:rPr>
          <w:rFonts w:ascii="Times New Roman" w:hAnsi="Times New Roman" w:cs="Times New Roman"/>
          <w:b/>
          <w:bCs/>
          <w:i/>
          <w:iCs/>
        </w:rPr>
        <w:t xml:space="preserve"> </w:t>
      </w:r>
      <w:r w:rsidRPr="00E75E20">
        <w:rPr>
          <w:rFonts w:ascii="Times New Roman" w:hAnsi="Times New Roman" w:cs="Times New Roman"/>
          <w:i/>
          <w:iCs/>
        </w:rPr>
        <w:t>“Now there was a Pharisee, a man named Nicodemus who was a member of the Jewish ruling council.”</w:t>
      </w:r>
      <w:r>
        <w:rPr>
          <w:rFonts w:ascii="Times New Roman" w:hAnsi="Times New Roman" w:cs="Times New Roman"/>
        </w:rPr>
        <w:t xml:space="preserve"> (John 3:1) The opening verse of chapter three, details important information about who Nicodemus </w:t>
      </w:r>
      <w:r w:rsidR="00E75E20">
        <w:rPr>
          <w:rFonts w:ascii="Times New Roman" w:hAnsi="Times New Roman" w:cs="Times New Roman"/>
        </w:rPr>
        <w:t xml:space="preserve">is, and the background that he carries. Nicodemus is a described as a Pharisee but not just any Pharisee, a member of the Jewish ruling council. This is important because it tells the reader the social status Nicodemus carried. “As a Pharisee, Nicodemus was a member of the most influential Jewish party in Jesus’ time” (Kruse, 112). This is important to note because the Pharisees were almost always in opposition to Jesus and the disciples. </w:t>
      </w:r>
      <w:r w:rsidR="004929FE">
        <w:rPr>
          <w:rFonts w:ascii="Times New Roman" w:hAnsi="Times New Roman" w:cs="Times New Roman"/>
        </w:rPr>
        <w:t xml:space="preserve">Not only was Nicodemus a Pharisee, but he was on the Jewish ruling council, or in other terms the Sanhedrin. “This ‘ruling council’ of seventy was composed of priests, scribes, and lay elders from influential families” (Garland, 395). Nicodemus was clearly a man high religious status during </w:t>
      </w:r>
      <w:r w:rsidR="00567BF8">
        <w:rPr>
          <w:rFonts w:ascii="Times New Roman" w:hAnsi="Times New Roman" w:cs="Times New Roman"/>
        </w:rPr>
        <w:t>Jesus’</w:t>
      </w:r>
      <w:r w:rsidR="004929FE">
        <w:rPr>
          <w:rFonts w:ascii="Times New Roman" w:hAnsi="Times New Roman" w:cs="Times New Roman"/>
        </w:rPr>
        <w:t xml:space="preserve"> time, who had influence over the religious elite. </w:t>
      </w:r>
      <w:r w:rsidR="00567BF8">
        <w:rPr>
          <w:rFonts w:ascii="Times New Roman" w:hAnsi="Times New Roman" w:cs="Times New Roman"/>
        </w:rPr>
        <w:t xml:space="preserve">Verse two, says that </w:t>
      </w:r>
      <w:r w:rsidR="00567BF8" w:rsidRPr="00567BF8">
        <w:rPr>
          <w:rFonts w:ascii="Times New Roman" w:hAnsi="Times New Roman" w:cs="Times New Roman"/>
          <w:i/>
          <w:iCs/>
        </w:rPr>
        <w:t>“Nicodemus came to Jesus at night and said, ‘Rabbi, we know that you are a teacher who has come from God. For no one could perform the signs you are doing if God were not with him.”</w:t>
      </w:r>
      <w:r w:rsidR="00567BF8">
        <w:rPr>
          <w:rFonts w:ascii="Times New Roman" w:hAnsi="Times New Roman" w:cs="Times New Roman"/>
          <w:i/>
          <w:iCs/>
        </w:rPr>
        <w:t xml:space="preserve"> </w:t>
      </w:r>
      <w:r w:rsidR="00567BF8">
        <w:rPr>
          <w:rFonts w:ascii="Times New Roman" w:hAnsi="Times New Roman" w:cs="Times New Roman"/>
        </w:rPr>
        <w:t xml:space="preserve">(John 3:2) This verse has an important question to discuss: Why did Nicodemus come to Jesus at night? While it is impossible to know the exact reason as to why Nicodemus </w:t>
      </w:r>
      <w:r w:rsidR="0075063F">
        <w:rPr>
          <w:rFonts w:ascii="Times New Roman" w:hAnsi="Times New Roman" w:cs="Times New Roman"/>
        </w:rPr>
        <w:t>came at the time he did, there are a couple ideas that seem realistic. One idea is that Rabbis would sometime study and debate the law late into the evening which would explain the time of Nicodemus’s visit (Garland, 395). Another idea is that he might have come at night because he did not want others to see him</w:t>
      </w:r>
      <w:r w:rsidR="003473F6">
        <w:rPr>
          <w:rFonts w:ascii="Times New Roman" w:hAnsi="Times New Roman" w:cs="Times New Roman"/>
        </w:rPr>
        <w:t xml:space="preserve">, </w:t>
      </w:r>
      <w:r w:rsidR="0075063F">
        <w:rPr>
          <w:rFonts w:ascii="Times New Roman" w:hAnsi="Times New Roman" w:cs="Times New Roman"/>
        </w:rPr>
        <w:t xml:space="preserve">(Kruse, 112). </w:t>
      </w:r>
      <w:r w:rsidR="003473F6">
        <w:rPr>
          <w:rFonts w:ascii="Times New Roman" w:hAnsi="Times New Roman" w:cs="Times New Roman"/>
        </w:rPr>
        <w:t xml:space="preserve">Nicodemus addresses Jesus as Rabbi, this seems to be a sign of respect towards </w:t>
      </w:r>
      <w:r w:rsidR="003473F6">
        <w:rPr>
          <w:rFonts w:ascii="Times New Roman" w:hAnsi="Times New Roman" w:cs="Times New Roman"/>
        </w:rPr>
        <w:lastRenderedPageBreak/>
        <w:t xml:space="preserve">Jesus. Nicodemus acknowledges </w:t>
      </w:r>
      <w:r w:rsidR="00145402">
        <w:rPr>
          <w:rFonts w:ascii="Times New Roman" w:hAnsi="Times New Roman" w:cs="Times New Roman"/>
        </w:rPr>
        <w:t xml:space="preserve">that Jesus was a teacher who came from God and is concluding he performed miracles because God was with him (Kruse, 113). Nicodemus’ reasoning is correct. </w:t>
      </w:r>
    </w:p>
    <w:p w14:paraId="64E25103" w14:textId="187499B4" w:rsidR="00145402" w:rsidRDefault="00145402" w:rsidP="00567BF8">
      <w:pPr>
        <w:spacing w:line="480" w:lineRule="auto"/>
        <w:rPr>
          <w:rFonts w:ascii="Times New Roman" w:hAnsi="Times New Roman" w:cs="Times New Roman"/>
        </w:rPr>
      </w:pPr>
      <w:r>
        <w:rPr>
          <w:rFonts w:ascii="Times New Roman" w:hAnsi="Times New Roman" w:cs="Times New Roman"/>
        </w:rPr>
        <w:tab/>
        <w:t xml:space="preserve">In verse three, Jesus replies and begins a dialogue with Nicodemus about the </w:t>
      </w:r>
      <w:r w:rsidR="00FB6639">
        <w:rPr>
          <w:rFonts w:ascii="Times New Roman" w:hAnsi="Times New Roman" w:cs="Times New Roman"/>
        </w:rPr>
        <w:t>k</w:t>
      </w:r>
      <w:r>
        <w:rPr>
          <w:rFonts w:ascii="Times New Roman" w:hAnsi="Times New Roman" w:cs="Times New Roman"/>
        </w:rPr>
        <w:t xml:space="preserve">ingdom of God and being born again. Jesus begins by saying “Very truly I tell </w:t>
      </w:r>
      <w:r w:rsidR="00E3537D">
        <w:rPr>
          <w:rFonts w:ascii="Times New Roman" w:hAnsi="Times New Roman" w:cs="Times New Roman"/>
        </w:rPr>
        <w:t>you” this is meant to express the importance of what Jesus is about to say</w:t>
      </w:r>
      <w:r w:rsidR="005A7924">
        <w:rPr>
          <w:rFonts w:ascii="Times New Roman" w:hAnsi="Times New Roman" w:cs="Times New Roman"/>
        </w:rPr>
        <w:t xml:space="preserve">, </w:t>
      </w:r>
      <w:r w:rsidR="00E3537D" w:rsidRPr="005A7924">
        <w:rPr>
          <w:rFonts w:ascii="Times New Roman" w:hAnsi="Times New Roman" w:cs="Times New Roman"/>
          <w:i/>
          <w:iCs/>
        </w:rPr>
        <w:t xml:space="preserve">“no one can see the </w:t>
      </w:r>
      <w:r w:rsidR="005A7924">
        <w:rPr>
          <w:rFonts w:ascii="Times New Roman" w:hAnsi="Times New Roman" w:cs="Times New Roman"/>
          <w:i/>
          <w:iCs/>
        </w:rPr>
        <w:t>k</w:t>
      </w:r>
      <w:r w:rsidR="00E3537D" w:rsidRPr="005A7924">
        <w:rPr>
          <w:rFonts w:ascii="Times New Roman" w:hAnsi="Times New Roman" w:cs="Times New Roman"/>
          <w:i/>
          <w:iCs/>
        </w:rPr>
        <w:t>ingdom of God unless they are born again</w:t>
      </w:r>
      <w:r w:rsidR="005A7924">
        <w:rPr>
          <w:rFonts w:ascii="Times New Roman" w:hAnsi="Times New Roman" w:cs="Times New Roman"/>
          <w:i/>
          <w:iCs/>
        </w:rPr>
        <w:t>.</w:t>
      </w:r>
      <w:r w:rsidR="00E3537D" w:rsidRPr="005A7924">
        <w:rPr>
          <w:rFonts w:ascii="Times New Roman" w:hAnsi="Times New Roman" w:cs="Times New Roman"/>
          <w:i/>
          <w:iCs/>
        </w:rPr>
        <w:t>”</w:t>
      </w:r>
      <w:r w:rsidR="005A7924">
        <w:rPr>
          <w:rFonts w:ascii="Times New Roman" w:hAnsi="Times New Roman" w:cs="Times New Roman"/>
          <w:i/>
          <w:iCs/>
        </w:rPr>
        <w:t xml:space="preserve"> </w:t>
      </w:r>
      <w:r w:rsidR="005A7924">
        <w:rPr>
          <w:rFonts w:ascii="Times New Roman" w:hAnsi="Times New Roman" w:cs="Times New Roman"/>
        </w:rPr>
        <w:t xml:space="preserve">To see the kingdom of God is parallel to entering the kingdom of God. To be born again is better translated as born from above. </w:t>
      </w:r>
      <w:r w:rsidR="00DE437A">
        <w:rPr>
          <w:rFonts w:ascii="Times New Roman" w:hAnsi="Times New Roman" w:cs="Times New Roman"/>
        </w:rPr>
        <w:t xml:space="preserve">“To be born ‘from above; means to be born of God” (Garland, 395). Nicodemus does not comprehend what Jesus is saying, hence the question he asks in verse four, </w:t>
      </w:r>
      <w:r w:rsidR="00DE437A" w:rsidRPr="00DE437A">
        <w:rPr>
          <w:rFonts w:ascii="Times New Roman" w:hAnsi="Times New Roman" w:cs="Times New Roman"/>
          <w:i/>
          <w:iCs/>
        </w:rPr>
        <w:t>“How can someone be born when they are old?”</w:t>
      </w:r>
      <w:r w:rsidR="00DE437A">
        <w:rPr>
          <w:rFonts w:ascii="Times New Roman" w:hAnsi="Times New Roman" w:cs="Times New Roman"/>
          <w:i/>
          <w:iCs/>
        </w:rPr>
        <w:t xml:space="preserve"> </w:t>
      </w:r>
      <w:r w:rsidR="00DE437A">
        <w:rPr>
          <w:rFonts w:ascii="Times New Roman" w:hAnsi="Times New Roman" w:cs="Times New Roman"/>
        </w:rPr>
        <w:t xml:space="preserve">Within Nicodemus’ reply </w:t>
      </w:r>
      <w:r w:rsidR="00111815">
        <w:rPr>
          <w:rFonts w:ascii="Times New Roman" w:hAnsi="Times New Roman" w:cs="Times New Roman"/>
        </w:rPr>
        <w:t xml:space="preserve">there seems to be an emphasis on </w:t>
      </w:r>
      <w:r w:rsidR="00FB6639">
        <w:rPr>
          <w:rFonts w:ascii="Times New Roman" w:hAnsi="Times New Roman" w:cs="Times New Roman"/>
        </w:rPr>
        <w:t xml:space="preserve">how </w:t>
      </w:r>
      <w:r w:rsidR="00111815">
        <w:rPr>
          <w:rFonts w:ascii="Times New Roman" w:hAnsi="Times New Roman" w:cs="Times New Roman"/>
        </w:rPr>
        <w:t>a person</w:t>
      </w:r>
      <w:r w:rsidR="00FB6639">
        <w:rPr>
          <w:rFonts w:ascii="Times New Roman" w:hAnsi="Times New Roman" w:cs="Times New Roman"/>
        </w:rPr>
        <w:t xml:space="preserve"> who is</w:t>
      </w:r>
      <w:r w:rsidR="00111815">
        <w:rPr>
          <w:rFonts w:ascii="Times New Roman" w:hAnsi="Times New Roman" w:cs="Times New Roman"/>
        </w:rPr>
        <w:t xml:space="preserve"> already alive must be born. Through his response Nicodemus is hearing “born” as a reference to physical birth as from a mother’s womb, not the act of begetting, as from a father (Michaels, 181). </w:t>
      </w:r>
      <w:r w:rsidR="00755735">
        <w:rPr>
          <w:rFonts w:ascii="Times New Roman" w:hAnsi="Times New Roman" w:cs="Times New Roman"/>
        </w:rPr>
        <w:t xml:space="preserve">Nicodemus’ reply in verse four, shows that Nicodemus is outside the kingdom and cannot understand the deeper truth behind Jesus’ statement. </w:t>
      </w:r>
    </w:p>
    <w:p w14:paraId="32099131" w14:textId="570D5A52" w:rsidR="00567BF8" w:rsidRDefault="00755735" w:rsidP="00A11D1B">
      <w:pPr>
        <w:spacing w:line="480" w:lineRule="auto"/>
        <w:rPr>
          <w:rFonts w:ascii="Times New Roman" w:hAnsi="Times New Roman" w:cs="Times New Roman"/>
        </w:rPr>
      </w:pPr>
      <w:r>
        <w:rPr>
          <w:rFonts w:ascii="Times New Roman" w:hAnsi="Times New Roman" w:cs="Times New Roman"/>
        </w:rPr>
        <w:tab/>
        <w:t xml:space="preserve">Jesus’ response entails a deeper explanation of what divine birth is. Again, Jesus uses the phrase “Very truly I tell you” to add importance that unless someone is born of water and the </w:t>
      </w:r>
      <w:r w:rsidR="008B15DC">
        <w:rPr>
          <w:rFonts w:ascii="Times New Roman" w:hAnsi="Times New Roman" w:cs="Times New Roman"/>
        </w:rPr>
        <w:t>Spirit,</w:t>
      </w:r>
      <w:r>
        <w:rPr>
          <w:rFonts w:ascii="Times New Roman" w:hAnsi="Times New Roman" w:cs="Times New Roman"/>
        </w:rPr>
        <w:t xml:space="preserve"> they cannot enter the kingdom of God. </w:t>
      </w:r>
      <w:r w:rsidR="008B15DC">
        <w:rPr>
          <w:rFonts w:ascii="Times New Roman" w:hAnsi="Times New Roman" w:cs="Times New Roman"/>
        </w:rPr>
        <w:t>Commentators</w:t>
      </w:r>
      <w:r>
        <w:rPr>
          <w:rFonts w:ascii="Times New Roman" w:hAnsi="Times New Roman" w:cs="Times New Roman"/>
        </w:rPr>
        <w:t xml:space="preserve"> discuss numerous possibilities as to how water should be interpreted in this verse. </w:t>
      </w:r>
      <w:r w:rsidR="008B15DC">
        <w:rPr>
          <w:rFonts w:ascii="Times New Roman" w:hAnsi="Times New Roman" w:cs="Times New Roman"/>
        </w:rPr>
        <w:t>Water could be interpreted as baptism in water by John the Baptist, Christian water baptism, or metaphor for human birth. However, the importance is on being born of the Spirit. If water is interpreted as water baptism, then what Jesus is saying is that water baptism by itself is inadequate; it must be accompanied by what signifies, the cleansing work of the Spirit (Garland, 396). This idea ties directly into what Jesus says in verse s</w:t>
      </w:r>
      <w:r w:rsidR="00FB6639">
        <w:rPr>
          <w:rFonts w:ascii="Times New Roman" w:hAnsi="Times New Roman" w:cs="Times New Roman"/>
        </w:rPr>
        <w:t>ix</w:t>
      </w:r>
      <w:r w:rsidR="008B15DC">
        <w:rPr>
          <w:rFonts w:ascii="Times New Roman" w:hAnsi="Times New Roman" w:cs="Times New Roman"/>
        </w:rPr>
        <w:t xml:space="preserve">. </w:t>
      </w:r>
      <w:r w:rsidR="008B15DC" w:rsidRPr="008B15DC">
        <w:rPr>
          <w:rFonts w:ascii="Times New Roman" w:hAnsi="Times New Roman" w:cs="Times New Roman"/>
          <w:i/>
          <w:iCs/>
        </w:rPr>
        <w:t>“Flesh gives birth to flesh, but the Spirit gives birth to spirit</w:t>
      </w:r>
      <w:r w:rsidR="008B15DC" w:rsidRPr="00A15601">
        <w:rPr>
          <w:rFonts w:ascii="Times New Roman" w:hAnsi="Times New Roman" w:cs="Times New Roman"/>
          <w:i/>
          <w:iCs/>
        </w:rPr>
        <w:t>.” (v. 6)</w:t>
      </w:r>
      <w:r w:rsidR="008B15DC">
        <w:rPr>
          <w:rFonts w:ascii="Times New Roman" w:hAnsi="Times New Roman" w:cs="Times New Roman"/>
        </w:rPr>
        <w:t xml:space="preserve"> Jesus is calling attention </w:t>
      </w:r>
      <w:r w:rsidR="008B15DC">
        <w:rPr>
          <w:rFonts w:ascii="Times New Roman" w:hAnsi="Times New Roman" w:cs="Times New Roman"/>
        </w:rPr>
        <w:lastRenderedPageBreak/>
        <w:t xml:space="preserve">to the fact that natural is radically different from the realm of the spiritual. </w:t>
      </w:r>
      <w:r w:rsidR="00A15601">
        <w:rPr>
          <w:rFonts w:ascii="Times New Roman" w:hAnsi="Times New Roman" w:cs="Times New Roman"/>
        </w:rPr>
        <w:t xml:space="preserve">In verse seven, Jesus expands the scope of what he was saying to include all those represented by him (Kruse, 117). Jesus said, </w:t>
      </w:r>
      <w:r w:rsidR="00A15601" w:rsidRPr="00A15601">
        <w:rPr>
          <w:rFonts w:ascii="Times New Roman" w:hAnsi="Times New Roman" w:cs="Times New Roman"/>
          <w:i/>
          <w:iCs/>
        </w:rPr>
        <w:t xml:space="preserve">“You (singular) should not be surprised at my saying, ‘You (plural) must be born again.’” </w:t>
      </w:r>
      <w:r w:rsidR="00A15601">
        <w:rPr>
          <w:rFonts w:ascii="Times New Roman" w:hAnsi="Times New Roman" w:cs="Times New Roman"/>
          <w:i/>
          <w:iCs/>
        </w:rPr>
        <w:t xml:space="preserve">(v. 7) </w:t>
      </w:r>
      <w:r w:rsidR="00A15601">
        <w:rPr>
          <w:rFonts w:ascii="Times New Roman" w:hAnsi="Times New Roman" w:cs="Times New Roman"/>
        </w:rPr>
        <w:t xml:space="preserve">Jesus is saying directly to Nicodemus that he should not be surprised at what was said. However, Jesus is not saying that only Nicodemus needs to </w:t>
      </w:r>
      <w:r w:rsidR="00A11D1B">
        <w:rPr>
          <w:rFonts w:ascii="Times New Roman" w:hAnsi="Times New Roman" w:cs="Times New Roman"/>
        </w:rPr>
        <w:t xml:space="preserve">be </w:t>
      </w:r>
      <w:r w:rsidR="00A15601">
        <w:rPr>
          <w:rFonts w:ascii="Times New Roman" w:hAnsi="Times New Roman" w:cs="Times New Roman"/>
        </w:rPr>
        <w:t xml:space="preserve">born “from above” he expands it by using a plural pronoun </w:t>
      </w:r>
      <w:r w:rsidR="00A11D1B" w:rsidRPr="00A11D1B">
        <w:rPr>
          <w:rFonts w:ascii="Times New Roman" w:hAnsi="Times New Roman" w:cs="Times New Roman"/>
        </w:rPr>
        <w:t>(</w:t>
      </w:r>
      <w:r w:rsidR="00A11D1B">
        <w:rPr>
          <w:rFonts w:ascii="Times New Roman" w:hAnsi="Times New Roman" w:cs="Times New Roman"/>
          <w:lang w:val="el-GR"/>
        </w:rPr>
        <w:t>ὑμᾶς</w:t>
      </w:r>
      <w:r w:rsidR="00A11D1B" w:rsidRPr="00A11D1B">
        <w:rPr>
          <w:rFonts w:ascii="Times New Roman" w:hAnsi="Times New Roman" w:cs="Times New Roman"/>
        </w:rPr>
        <w:t xml:space="preserve">) </w:t>
      </w:r>
      <w:r w:rsidR="00A11D1B">
        <w:rPr>
          <w:rFonts w:ascii="Times New Roman" w:hAnsi="Times New Roman" w:cs="Times New Roman"/>
        </w:rPr>
        <w:t xml:space="preserve">to include as Kruse said all those represented by him. Here Jesus uses an analogy of the wind and compares it to how the spirit works. </w:t>
      </w:r>
      <w:r w:rsidR="00425C99">
        <w:rPr>
          <w:rFonts w:ascii="Times New Roman" w:hAnsi="Times New Roman" w:cs="Times New Roman"/>
        </w:rPr>
        <w:t xml:space="preserve">Jesus says, </w:t>
      </w:r>
      <w:r w:rsidR="00425C99" w:rsidRPr="00425C99">
        <w:rPr>
          <w:rFonts w:ascii="Times New Roman" w:hAnsi="Times New Roman" w:cs="Times New Roman"/>
          <w:i/>
          <w:iCs/>
        </w:rPr>
        <w:t xml:space="preserve">“The wind blows wherever it pleases. You hear its sound, but you cannot tell where it comes from or where it is going. </w:t>
      </w:r>
      <w:r w:rsidR="00F74149" w:rsidRPr="00425C99">
        <w:rPr>
          <w:rFonts w:ascii="Times New Roman" w:hAnsi="Times New Roman" w:cs="Times New Roman"/>
          <w:i/>
          <w:iCs/>
        </w:rPr>
        <w:t>So,</w:t>
      </w:r>
      <w:r w:rsidR="00425C99" w:rsidRPr="00425C99">
        <w:rPr>
          <w:rFonts w:ascii="Times New Roman" w:hAnsi="Times New Roman" w:cs="Times New Roman"/>
          <w:i/>
          <w:iCs/>
        </w:rPr>
        <w:t xml:space="preserve"> it is with everyone born of the Spirit.</w:t>
      </w:r>
      <w:r w:rsidR="00425C99">
        <w:rPr>
          <w:rFonts w:ascii="Times New Roman" w:hAnsi="Times New Roman" w:cs="Times New Roman"/>
          <w:i/>
          <w:iCs/>
        </w:rPr>
        <w:t xml:space="preserve">” (v. 8) </w:t>
      </w:r>
      <w:r w:rsidR="00F74149">
        <w:rPr>
          <w:rFonts w:ascii="Times New Roman" w:hAnsi="Times New Roman" w:cs="Times New Roman"/>
        </w:rPr>
        <w:t xml:space="preserve">The Greek word </w:t>
      </w:r>
      <w:r w:rsidR="00F74149">
        <w:rPr>
          <w:rFonts w:ascii="Times New Roman" w:hAnsi="Times New Roman" w:cs="Times New Roman"/>
          <w:i/>
          <w:iCs/>
        </w:rPr>
        <w:t xml:space="preserve">pneuma </w:t>
      </w:r>
      <w:r w:rsidR="00F74149" w:rsidRPr="00F74149">
        <w:rPr>
          <w:rFonts w:ascii="Times New Roman" w:hAnsi="Times New Roman" w:cs="Times New Roman"/>
        </w:rPr>
        <w:t>(</w:t>
      </w:r>
      <w:r w:rsidR="00F74149">
        <w:rPr>
          <w:rFonts w:ascii="Times New Roman" w:hAnsi="Times New Roman" w:cs="Times New Roman"/>
          <w:lang w:val="el-GR"/>
        </w:rPr>
        <w:t>πνεύμα</w:t>
      </w:r>
      <w:r w:rsidR="00F74149" w:rsidRPr="00F74149">
        <w:rPr>
          <w:rFonts w:ascii="Times New Roman" w:hAnsi="Times New Roman" w:cs="Times New Roman"/>
        </w:rPr>
        <w:t xml:space="preserve">) </w:t>
      </w:r>
      <w:r w:rsidR="00F74149">
        <w:rPr>
          <w:rFonts w:ascii="Times New Roman" w:hAnsi="Times New Roman" w:cs="Times New Roman"/>
        </w:rPr>
        <w:t xml:space="preserve">has multiple uses in the New Testament, including spirit; wind; breath; (the Holy) Spirit). </w:t>
      </w:r>
      <w:r w:rsidR="00F74149">
        <w:rPr>
          <w:rFonts w:ascii="Times New Roman" w:hAnsi="Times New Roman" w:cs="Times New Roman"/>
          <w:i/>
          <w:iCs/>
        </w:rPr>
        <w:t xml:space="preserve">Pneuma </w:t>
      </w:r>
      <w:r w:rsidR="00F74149">
        <w:rPr>
          <w:rFonts w:ascii="Times New Roman" w:hAnsi="Times New Roman" w:cs="Times New Roman"/>
        </w:rPr>
        <w:t xml:space="preserve">usually refers to a nonphysical entity. The word appears most often with reference to the Holy Spirit. </w:t>
      </w:r>
      <w:r w:rsidR="00432743">
        <w:rPr>
          <w:rFonts w:ascii="Times New Roman" w:hAnsi="Times New Roman" w:cs="Times New Roman"/>
        </w:rPr>
        <w:t>However,</w:t>
      </w:r>
      <w:r w:rsidR="00F74149">
        <w:rPr>
          <w:rFonts w:ascii="Times New Roman" w:hAnsi="Times New Roman" w:cs="Times New Roman"/>
        </w:rPr>
        <w:t xml:space="preserve"> is some cases </w:t>
      </w:r>
      <w:r w:rsidR="00F74149">
        <w:rPr>
          <w:rFonts w:ascii="Times New Roman" w:hAnsi="Times New Roman" w:cs="Times New Roman"/>
          <w:i/>
          <w:iCs/>
        </w:rPr>
        <w:t xml:space="preserve">pneuma </w:t>
      </w:r>
      <w:r w:rsidR="00F74149">
        <w:rPr>
          <w:rFonts w:ascii="Times New Roman" w:hAnsi="Times New Roman" w:cs="Times New Roman"/>
        </w:rPr>
        <w:t>simply means “wind” or “breath”</w:t>
      </w:r>
      <w:r w:rsidR="00F74149" w:rsidRPr="00F74149">
        <w:rPr>
          <w:rFonts w:ascii="Times New Roman" w:hAnsi="Times New Roman" w:cs="Times New Roman"/>
        </w:rPr>
        <w:t xml:space="preserve"> </w:t>
      </w:r>
      <w:r w:rsidR="00F74149">
        <w:rPr>
          <w:rFonts w:ascii="Times New Roman" w:hAnsi="Times New Roman" w:cs="Times New Roman"/>
        </w:rPr>
        <w:t xml:space="preserve">as we see in verse eight (Longman and Strauss, 768-769). </w:t>
      </w:r>
      <w:r w:rsidR="00432743">
        <w:rPr>
          <w:rFonts w:ascii="Times New Roman" w:hAnsi="Times New Roman" w:cs="Times New Roman"/>
        </w:rPr>
        <w:t>People can hear the wind blow but cannot tell where it comes from or where it is going, Jesus is saying that the wind is mysterious. He then compares this being born of the Spirit. “As the wind is ‘invisible and mysterious, yet know</w:t>
      </w:r>
      <w:r w:rsidR="00FB6639">
        <w:rPr>
          <w:rFonts w:ascii="Times New Roman" w:hAnsi="Times New Roman" w:cs="Times New Roman"/>
        </w:rPr>
        <w:t>n</w:t>
      </w:r>
      <w:r w:rsidR="00432743">
        <w:rPr>
          <w:rFonts w:ascii="Times New Roman" w:hAnsi="Times New Roman" w:cs="Times New Roman"/>
        </w:rPr>
        <w:t xml:space="preserve"> in experience’ (Beasley-Murray, 49), so also are those born of the Spirit—their identity, source, and destination are mysterious and beyond the ken of earthly knowledge” (Garland, 396). Jesus is communicating that people experience the Spirit’s reality in life, while acknowledging that the Spirit works within each person differently. However, John’s gospel identifies that the Spirit’s work is always connected with faith in Jesus Christ (Kruse, 117). </w:t>
      </w:r>
    </w:p>
    <w:p w14:paraId="1D5C767C" w14:textId="3EF23B10" w:rsidR="00567BF8" w:rsidRDefault="00432743" w:rsidP="00661603">
      <w:pPr>
        <w:spacing w:line="480" w:lineRule="auto"/>
        <w:rPr>
          <w:rFonts w:ascii="Times New Roman" w:hAnsi="Times New Roman" w:cs="Times New Roman"/>
        </w:rPr>
      </w:pPr>
      <w:r>
        <w:rPr>
          <w:rFonts w:ascii="Times New Roman" w:hAnsi="Times New Roman" w:cs="Times New Roman"/>
        </w:rPr>
        <w:tab/>
        <w:t xml:space="preserve">The explanation that Jesus provided clearly confused Nicodemus, because his response in verse </w:t>
      </w:r>
      <w:r w:rsidR="00893822">
        <w:rPr>
          <w:rFonts w:ascii="Times New Roman" w:hAnsi="Times New Roman" w:cs="Times New Roman"/>
        </w:rPr>
        <w:t>9</w:t>
      </w:r>
      <w:r>
        <w:rPr>
          <w:rFonts w:ascii="Times New Roman" w:hAnsi="Times New Roman" w:cs="Times New Roman"/>
        </w:rPr>
        <w:t xml:space="preserve"> is </w:t>
      </w:r>
      <w:r>
        <w:rPr>
          <w:rFonts w:ascii="Times New Roman" w:hAnsi="Times New Roman" w:cs="Times New Roman"/>
          <w:i/>
          <w:iCs/>
        </w:rPr>
        <w:t xml:space="preserve">“How can this be?” </w:t>
      </w:r>
      <w:r>
        <w:rPr>
          <w:rFonts w:ascii="Times New Roman" w:hAnsi="Times New Roman" w:cs="Times New Roman"/>
        </w:rPr>
        <w:t xml:space="preserve">This question </w:t>
      </w:r>
      <w:r w:rsidR="00893822">
        <w:rPr>
          <w:rFonts w:ascii="Times New Roman" w:hAnsi="Times New Roman" w:cs="Times New Roman"/>
        </w:rPr>
        <w:t xml:space="preserve">reveals that Nicodemus is baffled, disturbed, and that “his commitment to the Torah and obedience, to prayer and sacrifice, and his understanding </w:t>
      </w:r>
      <w:r w:rsidR="00893822">
        <w:rPr>
          <w:rFonts w:ascii="Times New Roman" w:hAnsi="Times New Roman" w:cs="Times New Roman"/>
        </w:rPr>
        <w:lastRenderedPageBreak/>
        <w:t>of election, responsibility, and privilege have all been challenged” (Burge, 116), Jesus responds in verses 10-13, by first acknowledging that Nicodemus was one of Israel’s teachers, then questions how he does not understand these things. Considering Nicodemus’ status in society, it “could be expected to know that entrance to God’s kingdom was more than simply keeping the law” (Garland, 396-397). Once more Jesus begins with “Very truly I tell you</w:t>
      </w:r>
      <w:r w:rsidR="00EC31D7">
        <w:rPr>
          <w:rFonts w:ascii="Times New Roman" w:hAnsi="Times New Roman" w:cs="Times New Roman"/>
        </w:rPr>
        <w:t xml:space="preserve">” to add emphasis on what is about to be said. </w:t>
      </w:r>
      <w:r w:rsidR="00742D43">
        <w:rPr>
          <w:rFonts w:ascii="Times New Roman" w:hAnsi="Times New Roman" w:cs="Times New Roman"/>
        </w:rPr>
        <w:t xml:space="preserve">In verse 11, Jesus uses a </w:t>
      </w:r>
      <w:r w:rsidR="008E4515">
        <w:rPr>
          <w:rFonts w:ascii="Times New Roman" w:hAnsi="Times New Roman" w:cs="Times New Roman"/>
        </w:rPr>
        <w:t>lot of</w:t>
      </w:r>
      <w:r w:rsidR="00742D43">
        <w:rPr>
          <w:rFonts w:ascii="Times New Roman" w:hAnsi="Times New Roman" w:cs="Times New Roman"/>
        </w:rPr>
        <w:t xml:space="preserve"> </w:t>
      </w:r>
      <w:proofErr w:type="gramStart"/>
      <w:r w:rsidR="00EC31D7">
        <w:rPr>
          <w:rFonts w:ascii="Times New Roman" w:hAnsi="Times New Roman" w:cs="Times New Roman"/>
        </w:rPr>
        <w:t>first</w:t>
      </w:r>
      <w:r w:rsidR="00742D43">
        <w:rPr>
          <w:rFonts w:ascii="Times New Roman" w:hAnsi="Times New Roman" w:cs="Times New Roman"/>
        </w:rPr>
        <w:t xml:space="preserve"> person</w:t>
      </w:r>
      <w:proofErr w:type="gramEnd"/>
      <w:r w:rsidR="00742D43">
        <w:rPr>
          <w:rFonts w:ascii="Times New Roman" w:hAnsi="Times New Roman" w:cs="Times New Roman"/>
        </w:rPr>
        <w:t xml:space="preserve"> plural </w:t>
      </w:r>
      <w:r w:rsidR="008E4515">
        <w:rPr>
          <w:rFonts w:ascii="Times New Roman" w:hAnsi="Times New Roman" w:cs="Times New Roman"/>
        </w:rPr>
        <w:t xml:space="preserve">pronouns </w:t>
      </w:r>
      <w:r w:rsidR="00742D43">
        <w:rPr>
          <w:rFonts w:ascii="Times New Roman" w:hAnsi="Times New Roman" w:cs="Times New Roman"/>
        </w:rPr>
        <w:t xml:space="preserve">saying </w:t>
      </w:r>
      <w:r w:rsidR="00742D43">
        <w:rPr>
          <w:rFonts w:ascii="Times New Roman" w:hAnsi="Times New Roman" w:cs="Times New Roman"/>
          <w:i/>
          <w:iCs/>
        </w:rPr>
        <w:t xml:space="preserve">“We speak of what we know, and we testify to what we have seen,” </w:t>
      </w:r>
      <w:r w:rsidR="00742D43">
        <w:rPr>
          <w:rFonts w:ascii="Times New Roman" w:hAnsi="Times New Roman" w:cs="Times New Roman"/>
        </w:rPr>
        <w:t xml:space="preserve">The use of </w:t>
      </w:r>
      <w:r w:rsidR="00EC31D7">
        <w:rPr>
          <w:rFonts w:ascii="Times New Roman" w:hAnsi="Times New Roman" w:cs="Times New Roman"/>
        </w:rPr>
        <w:t>“</w:t>
      </w:r>
      <w:r w:rsidR="00742D43">
        <w:rPr>
          <w:rFonts w:ascii="Times New Roman" w:hAnsi="Times New Roman" w:cs="Times New Roman"/>
        </w:rPr>
        <w:t>we</w:t>
      </w:r>
      <w:r w:rsidR="00EC31D7">
        <w:rPr>
          <w:rFonts w:ascii="Times New Roman" w:hAnsi="Times New Roman" w:cs="Times New Roman"/>
        </w:rPr>
        <w:t>”</w:t>
      </w:r>
      <w:r w:rsidR="00742D43">
        <w:rPr>
          <w:rFonts w:ascii="Times New Roman" w:hAnsi="Times New Roman" w:cs="Times New Roman"/>
        </w:rPr>
        <w:t xml:space="preserve"> in this verse most likely refers to Jesus and his followers who are “witnesses to the signs of the kingdom” (Burge, 117). </w:t>
      </w:r>
      <w:r w:rsidR="008E4515">
        <w:rPr>
          <w:rFonts w:ascii="Times New Roman" w:hAnsi="Times New Roman" w:cs="Times New Roman"/>
        </w:rPr>
        <w:t>However,</w:t>
      </w:r>
      <w:r w:rsidR="00742D43">
        <w:rPr>
          <w:rFonts w:ascii="Times New Roman" w:hAnsi="Times New Roman" w:cs="Times New Roman"/>
        </w:rPr>
        <w:t xml:space="preserve"> Jesus says “</w:t>
      </w:r>
      <w:r w:rsidR="00742D43">
        <w:rPr>
          <w:rFonts w:ascii="Times New Roman" w:hAnsi="Times New Roman" w:cs="Times New Roman"/>
          <w:i/>
          <w:iCs/>
        </w:rPr>
        <w:t xml:space="preserve">you people do not accept our testimony” </w:t>
      </w:r>
      <w:r w:rsidR="00742D43">
        <w:rPr>
          <w:rFonts w:ascii="Times New Roman" w:hAnsi="Times New Roman" w:cs="Times New Roman"/>
        </w:rPr>
        <w:t>Jesus is referring specifically to Nicodemus and the rest of the Pharisees</w:t>
      </w:r>
      <w:r w:rsidR="008E4515">
        <w:rPr>
          <w:rFonts w:ascii="Times New Roman" w:hAnsi="Times New Roman" w:cs="Times New Roman"/>
        </w:rPr>
        <w:t xml:space="preserve"> when he says “you”. Jesus is speaking to Nicodemus about earthly things and yet he does not believe, Jesus is referring to the need to be born of the spirit which is something that is experienced in this world and the condition for entry to the kingdom (Kruse, 119). Jesus questions </w:t>
      </w:r>
      <w:r w:rsidR="008E4515">
        <w:rPr>
          <w:rFonts w:ascii="Times New Roman" w:hAnsi="Times New Roman" w:cs="Times New Roman"/>
          <w:i/>
          <w:iCs/>
        </w:rPr>
        <w:t xml:space="preserve">“how then will you </w:t>
      </w:r>
      <w:r w:rsidR="008E4515" w:rsidRPr="008E4515">
        <w:rPr>
          <w:rFonts w:ascii="Times New Roman" w:hAnsi="Times New Roman" w:cs="Times New Roman"/>
        </w:rPr>
        <w:t>(Nicodemus/Pharisees)</w:t>
      </w:r>
      <w:r w:rsidR="008E4515">
        <w:rPr>
          <w:rFonts w:ascii="Times New Roman" w:hAnsi="Times New Roman" w:cs="Times New Roman"/>
          <w:i/>
          <w:iCs/>
        </w:rPr>
        <w:t xml:space="preserve"> believe if I </w:t>
      </w:r>
      <w:r w:rsidR="008E4515" w:rsidRPr="008E4515">
        <w:rPr>
          <w:rFonts w:ascii="Times New Roman" w:hAnsi="Times New Roman" w:cs="Times New Roman"/>
        </w:rPr>
        <w:t xml:space="preserve">(Jesus) </w:t>
      </w:r>
      <w:r w:rsidR="008E4515">
        <w:rPr>
          <w:rFonts w:ascii="Times New Roman" w:hAnsi="Times New Roman" w:cs="Times New Roman"/>
          <w:i/>
          <w:iCs/>
        </w:rPr>
        <w:t xml:space="preserve">speak of heavenly things?” </w:t>
      </w:r>
      <w:r w:rsidR="006F3929">
        <w:rPr>
          <w:rFonts w:ascii="Times New Roman" w:hAnsi="Times New Roman" w:cs="Times New Roman"/>
        </w:rPr>
        <w:t xml:space="preserve">Heavenly things, simply put are things involving the heavenly world. “Heavenly things are truths such as the heavenly descent of the Son of Man to secure eternal salvation for all who believe” (Garland, 397). While both earthly and heavenly things in this case deal with divine action, what is the main distinguishing factor is the incomprehensibility of the heavenly things. Verse 13 can bring interpretive challenges, however what Jesus is doing is explaining the qualifications for speaking of heavenly things (Kruse, 119). Jesus is saying that only the Son of Man has come from heaven. Jesus is referring to himself as the Son of Man. </w:t>
      </w:r>
      <w:r w:rsidR="00661603">
        <w:rPr>
          <w:rFonts w:ascii="Times New Roman" w:hAnsi="Times New Roman" w:cs="Times New Roman"/>
        </w:rPr>
        <w:t xml:space="preserve">“Jesus is unique among all other to disclose these heavenly truths because he is the only one among humankind who has truly entered heaven’s realms” (Burge, 117). </w:t>
      </w:r>
    </w:p>
    <w:p w14:paraId="78AF5B03" w14:textId="77777777" w:rsidR="00EC31D7" w:rsidRPr="00781810" w:rsidRDefault="00EC31D7" w:rsidP="00661603">
      <w:pPr>
        <w:spacing w:line="480" w:lineRule="auto"/>
        <w:rPr>
          <w:rFonts w:ascii="Times New Roman" w:hAnsi="Times New Roman" w:cs="Times New Roman"/>
        </w:rPr>
      </w:pPr>
    </w:p>
    <w:p w14:paraId="707A1502" w14:textId="170872CB" w:rsidR="00515D10" w:rsidRDefault="00515D10" w:rsidP="00567BF8">
      <w:pPr>
        <w:spacing w:line="480" w:lineRule="auto"/>
        <w:rPr>
          <w:rFonts w:ascii="Times New Roman" w:hAnsi="Times New Roman" w:cs="Times New Roman"/>
          <w:b/>
          <w:bCs/>
        </w:rPr>
      </w:pPr>
      <w:r w:rsidRPr="00515D10">
        <w:rPr>
          <w:rFonts w:ascii="Times New Roman" w:hAnsi="Times New Roman" w:cs="Times New Roman"/>
          <w:b/>
          <w:bCs/>
        </w:rPr>
        <w:lastRenderedPageBreak/>
        <w:t xml:space="preserve">Key Truths </w:t>
      </w:r>
    </w:p>
    <w:p w14:paraId="7AACFC6D" w14:textId="518773C0" w:rsidR="00D5519D" w:rsidRPr="00D5519D" w:rsidRDefault="00D5519D" w:rsidP="00567BF8">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There are numerous key truths that </w:t>
      </w:r>
      <w:r w:rsidR="00DD6F4B">
        <w:rPr>
          <w:rFonts w:ascii="Times New Roman" w:hAnsi="Times New Roman" w:cs="Times New Roman"/>
        </w:rPr>
        <w:t xml:space="preserve">one could glean from John 3:1-3. The biggest key truth to grasp is that spiritual rebirth is required for anyone to enter the kingdom of God. This key truth leads to another timeless truth that religious works are not the way for entering the kingdom of God. When Jesus makes his analogy comparing the wind and the Spirit, the reader can grasp that the Holy Spirit works in mysterious ways, that humans cannot fully comprehend. Finally related to the previous truth, human knowledge concerning heavenly things is limited. </w:t>
      </w:r>
    </w:p>
    <w:p w14:paraId="747DFD87" w14:textId="2F7C32EF" w:rsidR="00C84B3D" w:rsidRDefault="00515D10" w:rsidP="00DE437A">
      <w:pPr>
        <w:spacing w:line="480" w:lineRule="auto"/>
        <w:rPr>
          <w:rFonts w:ascii="Times New Roman" w:hAnsi="Times New Roman" w:cs="Times New Roman"/>
          <w:b/>
          <w:bCs/>
        </w:rPr>
      </w:pPr>
      <w:r w:rsidRPr="00515D10">
        <w:rPr>
          <w:rFonts w:ascii="Times New Roman" w:hAnsi="Times New Roman" w:cs="Times New Roman"/>
          <w:b/>
          <w:bCs/>
        </w:rPr>
        <w:t xml:space="preserve">Application </w:t>
      </w:r>
    </w:p>
    <w:p w14:paraId="75CC2FA8" w14:textId="6F4B73CB" w:rsidR="00DD6F4B" w:rsidRPr="00263054" w:rsidRDefault="00DD6F4B" w:rsidP="00DE437A">
      <w:pPr>
        <w:spacing w:line="480" w:lineRule="auto"/>
        <w:rPr>
          <w:rFonts w:ascii="Times New Roman" w:hAnsi="Times New Roman" w:cs="Times New Roman"/>
        </w:rPr>
      </w:pPr>
      <w:r>
        <w:rPr>
          <w:rFonts w:ascii="Times New Roman" w:hAnsi="Times New Roman" w:cs="Times New Roman"/>
          <w:b/>
          <w:bCs/>
        </w:rPr>
        <w:tab/>
      </w:r>
      <w:r w:rsidR="00263054">
        <w:rPr>
          <w:rFonts w:ascii="Times New Roman" w:hAnsi="Times New Roman" w:cs="Times New Roman"/>
        </w:rPr>
        <w:t xml:space="preserve">One of the biggest challenges for us as Christians today, is to recognize that we are broken beyond repair. We need a spiritual rebirth. However, God is at work rebuilding the whole not just part of us. </w:t>
      </w:r>
      <w:r w:rsidR="001E499D">
        <w:rPr>
          <w:rFonts w:ascii="Times New Roman" w:hAnsi="Times New Roman" w:cs="Times New Roman"/>
        </w:rPr>
        <w:t xml:space="preserve">Once we recognize that we are broken, we must recognize that Christ is the one who provides this spiritual </w:t>
      </w:r>
      <w:r w:rsidR="00110D66">
        <w:rPr>
          <w:rFonts w:ascii="Times New Roman" w:hAnsi="Times New Roman" w:cs="Times New Roman"/>
        </w:rPr>
        <w:t>re</w:t>
      </w:r>
      <w:r w:rsidR="001E499D">
        <w:rPr>
          <w:rFonts w:ascii="Times New Roman" w:hAnsi="Times New Roman" w:cs="Times New Roman"/>
        </w:rPr>
        <w:t>birth. As Christians, we should set our eyes on what a spiritual rebirth entails, as it is essential to receive eternal life, and therefore enter the Kingdom of God. This spiritual rebirth requires a transformation, which requires effort on our part. Our role in this transformation is belief</w:t>
      </w:r>
      <w:r w:rsidR="00BF30D2">
        <w:rPr>
          <w:rFonts w:ascii="Times New Roman" w:hAnsi="Times New Roman" w:cs="Times New Roman"/>
        </w:rPr>
        <w:t xml:space="preserve">, which is also aided by God’s work within us since we live in darkness, and are handicapped by sin (Burge, 126). Jesus is the sole provider of access to God and the </w:t>
      </w:r>
      <w:r w:rsidR="00110D66">
        <w:rPr>
          <w:rFonts w:ascii="Times New Roman" w:hAnsi="Times New Roman" w:cs="Times New Roman"/>
        </w:rPr>
        <w:t>k</w:t>
      </w:r>
      <w:r w:rsidR="00BF30D2">
        <w:rPr>
          <w:rFonts w:ascii="Times New Roman" w:hAnsi="Times New Roman" w:cs="Times New Roman"/>
        </w:rPr>
        <w:t>ingdom of God which is unlike any other religious founder. This is where our belief in Jesus Christ is important, a personal relationship (</w:t>
      </w:r>
      <w:r w:rsidR="00110D66">
        <w:rPr>
          <w:rFonts w:ascii="Times New Roman" w:hAnsi="Times New Roman" w:cs="Times New Roman"/>
        </w:rPr>
        <w:t>i.e.,</w:t>
      </w:r>
      <w:r w:rsidR="00BF30D2">
        <w:rPr>
          <w:rFonts w:ascii="Times New Roman" w:hAnsi="Times New Roman" w:cs="Times New Roman"/>
        </w:rPr>
        <w:t xml:space="preserve"> belief in him) can begin this process of transformation and spiritual rebirth, which ultimately leads to eternal life and entering the kingdom of God. This is not to be confused with the false idea that good deeds or knowing the book will pave the way for eternal life and entrance into the kingdom of God.</w:t>
      </w:r>
      <w:r w:rsidR="00187A38">
        <w:rPr>
          <w:rFonts w:ascii="Times New Roman" w:hAnsi="Times New Roman" w:cs="Times New Roman"/>
        </w:rPr>
        <w:t xml:space="preserve"> </w:t>
      </w:r>
    </w:p>
    <w:p w14:paraId="2168F831" w14:textId="77777777" w:rsidR="00EC31D7" w:rsidRDefault="00EC31D7" w:rsidP="00BA49AE">
      <w:pPr>
        <w:shd w:val="clear" w:color="auto" w:fill="FFFFFF"/>
        <w:spacing w:before="240" w:line="480" w:lineRule="auto"/>
        <w:ind w:left="720"/>
        <w:jc w:val="center"/>
        <w:rPr>
          <w:rFonts w:ascii="Times New Roman" w:eastAsia="Times New Roman" w:hAnsi="Times New Roman" w:cs="Times New Roman"/>
          <w:color w:val="000000"/>
          <w:kern w:val="0"/>
          <w14:ligatures w14:val="none"/>
        </w:rPr>
      </w:pPr>
    </w:p>
    <w:p w14:paraId="19506994" w14:textId="77777777" w:rsidR="00EC31D7" w:rsidRDefault="00EC31D7" w:rsidP="00BA49AE">
      <w:pPr>
        <w:shd w:val="clear" w:color="auto" w:fill="FFFFFF"/>
        <w:spacing w:before="240" w:line="480" w:lineRule="auto"/>
        <w:ind w:left="720"/>
        <w:jc w:val="center"/>
        <w:rPr>
          <w:rFonts w:ascii="Times New Roman" w:eastAsia="Times New Roman" w:hAnsi="Times New Roman" w:cs="Times New Roman"/>
          <w:color w:val="000000"/>
          <w:kern w:val="0"/>
          <w14:ligatures w14:val="none"/>
        </w:rPr>
      </w:pPr>
    </w:p>
    <w:p w14:paraId="26C04AF3" w14:textId="4BBC7E91" w:rsidR="00BA49AE" w:rsidRPr="00BA49AE" w:rsidRDefault="00BA49AE" w:rsidP="00BA49AE">
      <w:pPr>
        <w:shd w:val="clear" w:color="auto" w:fill="FFFFFF"/>
        <w:spacing w:before="240" w:line="480" w:lineRule="auto"/>
        <w:ind w:left="720"/>
        <w:jc w:val="center"/>
        <w:rPr>
          <w:rFonts w:ascii="Times New Roman" w:eastAsia="Times New Roman" w:hAnsi="Times New Roman" w:cs="Times New Roman"/>
          <w:kern w:val="0"/>
          <w14:ligatures w14:val="none"/>
        </w:rPr>
      </w:pPr>
      <w:r w:rsidRPr="00BA49AE">
        <w:rPr>
          <w:rFonts w:ascii="Times New Roman" w:eastAsia="Times New Roman" w:hAnsi="Times New Roman" w:cs="Times New Roman"/>
          <w:color w:val="000000"/>
          <w:kern w:val="0"/>
          <w14:ligatures w14:val="none"/>
        </w:rPr>
        <w:lastRenderedPageBreak/>
        <w:t>Works Cited</w:t>
      </w:r>
    </w:p>
    <w:p w14:paraId="3A08041A" w14:textId="77777777" w:rsidR="00BA49AE" w:rsidRPr="00BA49AE" w:rsidRDefault="00BA49AE" w:rsidP="00BA49AE">
      <w:pPr>
        <w:shd w:val="clear" w:color="auto" w:fill="FFFFFF"/>
        <w:spacing w:line="480" w:lineRule="auto"/>
        <w:ind w:left="720" w:hanging="720"/>
        <w:rPr>
          <w:rFonts w:ascii="Times New Roman" w:eastAsia="Times New Roman" w:hAnsi="Times New Roman" w:cs="Times New Roman"/>
          <w:kern w:val="0"/>
          <w14:ligatures w14:val="none"/>
        </w:rPr>
      </w:pPr>
      <w:r w:rsidRPr="00BA49AE">
        <w:rPr>
          <w:rFonts w:ascii="Times New Roman" w:eastAsia="Times New Roman" w:hAnsi="Times New Roman" w:cs="Times New Roman"/>
          <w:color w:val="000000"/>
          <w:kern w:val="0"/>
          <w14:ligatures w14:val="none"/>
        </w:rPr>
        <w:t xml:space="preserve">Burge, Gary M. </w:t>
      </w:r>
      <w:proofErr w:type="gramStart"/>
      <w:r w:rsidRPr="00BA49AE">
        <w:rPr>
          <w:rFonts w:ascii="Times New Roman" w:eastAsia="Times New Roman" w:hAnsi="Times New Roman" w:cs="Times New Roman"/>
          <w:i/>
          <w:iCs/>
          <w:color w:val="000000"/>
          <w:kern w:val="0"/>
          <w14:ligatures w14:val="none"/>
        </w:rPr>
        <w:t>John :</w:t>
      </w:r>
      <w:proofErr w:type="gramEnd"/>
      <w:r w:rsidRPr="00BA49AE">
        <w:rPr>
          <w:rFonts w:ascii="Times New Roman" w:eastAsia="Times New Roman" w:hAnsi="Times New Roman" w:cs="Times New Roman"/>
          <w:i/>
          <w:iCs/>
          <w:color w:val="000000"/>
          <w:kern w:val="0"/>
          <w14:ligatures w14:val="none"/>
        </w:rPr>
        <w:t xml:space="preserve"> the NIV application commentary : from biblical text ... to contemporary life</w:t>
      </w:r>
      <w:r w:rsidRPr="00BA49AE">
        <w:rPr>
          <w:rFonts w:ascii="Times New Roman" w:eastAsia="Times New Roman" w:hAnsi="Times New Roman" w:cs="Times New Roman"/>
          <w:color w:val="000000"/>
          <w:kern w:val="0"/>
          <w14:ligatures w14:val="none"/>
        </w:rPr>
        <w:t>. Zondervan, 2000.</w:t>
      </w:r>
    </w:p>
    <w:p w14:paraId="60921948" w14:textId="77777777" w:rsidR="00BA49AE" w:rsidRPr="00BA49AE" w:rsidRDefault="00BA49AE" w:rsidP="00BA49AE">
      <w:pPr>
        <w:shd w:val="clear" w:color="auto" w:fill="FFFFFF"/>
        <w:spacing w:line="480" w:lineRule="auto"/>
        <w:ind w:left="720" w:hanging="720"/>
        <w:rPr>
          <w:rFonts w:ascii="Times New Roman" w:eastAsia="Times New Roman" w:hAnsi="Times New Roman" w:cs="Times New Roman"/>
          <w:kern w:val="0"/>
          <w14:ligatures w14:val="none"/>
        </w:rPr>
      </w:pPr>
      <w:r w:rsidRPr="00BA49AE">
        <w:rPr>
          <w:rFonts w:ascii="Times New Roman" w:eastAsia="Times New Roman" w:hAnsi="Times New Roman" w:cs="Times New Roman"/>
          <w:color w:val="000000"/>
          <w:kern w:val="0"/>
          <w14:ligatures w14:val="none"/>
        </w:rPr>
        <w:t xml:space="preserve">Duvall, J. Scott, and J. Daniel Hays, editors. </w:t>
      </w:r>
      <w:r w:rsidRPr="00BA49AE">
        <w:rPr>
          <w:rFonts w:ascii="Times New Roman" w:eastAsia="Times New Roman" w:hAnsi="Times New Roman" w:cs="Times New Roman"/>
          <w:i/>
          <w:iCs/>
          <w:color w:val="000000"/>
          <w:kern w:val="0"/>
          <w14:ligatures w14:val="none"/>
        </w:rPr>
        <w:t>The Baker Illustrated Bible Background Commentary</w:t>
      </w:r>
      <w:r w:rsidRPr="00BA49AE">
        <w:rPr>
          <w:rFonts w:ascii="Times New Roman" w:eastAsia="Times New Roman" w:hAnsi="Times New Roman" w:cs="Times New Roman"/>
          <w:color w:val="000000"/>
          <w:kern w:val="0"/>
          <w14:ligatures w14:val="none"/>
        </w:rPr>
        <w:t>. Baker Publishing Group, 2020.</w:t>
      </w:r>
    </w:p>
    <w:p w14:paraId="5FE0D611" w14:textId="77777777" w:rsidR="00BA49AE" w:rsidRPr="00BA49AE" w:rsidRDefault="00BA49AE" w:rsidP="00BA49AE">
      <w:pPr>
        <w:shd w:val="clear" w:color="auto" w:fill="FFFFFF"/>
        <w:spacing w:line="480" w:lineRule="auto"/>
        <w:ind w:left="720" w:hanging="720"/>
        <w:rPr>
          <w:rFonts w:ascii="Times New Roman" w:eastAsia="Times New Roman" w:hAnsi="Times New Roman" w:cs="Times New Roman"/>
          <w:kern w:val="0"/>
          <w14:ligatures w14:val="none"/>
        </w:rPr>
      </w:pPr>
      <w:r w:rsidRPr="00BA49AE">
        <w:rPr>
          <w:rFonts w:ascii="Times New Roman" w:eastAsia="Times New Roman" w:hAnsi="Times New Roman" w:cs="Times New Roman"/>
          <w:color w:val="000000"/>
          <w:kern w:val="0"/>
          <w14:ligatures w14:val="none"/>
        </w:rPr>
        <w:t xml:space="preserve">Garland, David E. </w:t>
      </w:r>
      <w:r w:rsidRPr="00BA49AE">
        <w:rPr>
          <w:rFonts w:ascii="Times New Roman" w:eastAsia="Times New Roman" w:hAnsi="Times New Roman" w:cs="Times New Roman"/>
          <w:i/>
          <w:iCs/>
          <w:color w:val="000000"/>
          <w:kern w:val="0"/>
          <w14:ligatures w14:val="none"/>
        </w:rPr>
        <w:t>The Expositor's Bible Commentary</w:t>
      </w:r>
      <w:r w:rsidRPr="00BA49AE">
        <w:rPr>
          <w:rFonts w:ascii="Times New Roman" w:eastAsia="Times New Roman" w:hAnsi="Times New Roman" w:cs="Times New Roman"/>
          <w:color w:val="000000"/>
          <w:kern w:val="0"/>
          <w14:ligatures w14:val="none"/>
        </w:rPr>
        <w:t>. Edited by Tremper Longman and David E. Garland, Zondervan, 2007.</w:t>
      </w:r>
    </w:p>
    <w:p w14:paraId="4F812E21" w14:textId="77777777" w:rsidR="00BA49AE" w:rsidRPr="00BA49AE" w:rsidRDefault="00BA49AE" w:rsidP="00BA49AE">
      <w:pPr>
        <w:shd w:val="clear" w:color="auto" w:fill="FFFFFF"/>
        <w:spacing w:line="480" w:lineRule="auto"/>
        <w:ind w:left="720" w:hanging="720"/>
        <w:rPr>
          <w:rFonts w:ascii="Times New Roman" w:eastAsia="Times New Roman" w:hAnsi="Times New Roman" w:cs="Times New Roman"/>
          <w:kern w:val="0"/>
          <w14:ligatures w14:val="none"/>
        </w:rPr>
      </w:pPr>
      <w:r w:rsidRPr="00BA49AE">
        <w:rPr>
          <w:rFonts w:ascii="Times New Roman" w:eastAsia="Times New Roman" w:hAnsi="Times New Roman" w:cs="Times New Roman"/>
          <w:color w:val="000000"/>
          <w:kern w:val="0"/>
          <w14:ligatures w14:val="none"/>
        </w:rPr>
        <w:t xml:space="preserve">Green, Joel B., and Nicholas Perrin, editors. </w:t>
      </w:r>
      <w:r w:rsidRPr="00BA49AE">
        <w:rPr>
          <w:rFonts w:ascii="Times New Roman" w:eastAsia="Times New Roman" w:hAnsi="Times New Roman" w:cs="Times New Roman"/>
          <w:i/>
          <w:iCs/>
          <w:color w:val="000000"/>
          <w:kern w:val="0"/>
          <w14:ligatures w14:val="none"/>
        </w:rPr>
        <w:t>Dictionary of Jesus and the Gospels</w:t>
      </w:r>
      <w:r w:rsidRPr="00BA49AE">
        <w:rPr>
          <w:rFonts w:ascii="Times New Roman" w:eastAsia="Times New Roman" w:hAnsi="Times New Roman" w:cs="Times New Roman"/>
          <w:color w:val="000000"/>
          <w:kern w:val="0"/>
          <w14:ligatures w14:val="none"/>
        </w:rPr>
        <w:t>. InterVarsity Press, 2013.</w:t>
      </w:r>
    </w:p>
    <w:p w14:paraId="29D38DAB" w14:textId="77777777" w:rsidR="00BA49AE" w:rsidRPr="00BA49AE" w:rsidRDefault="00BA49AE" w:rsidP="00BA49AE">
      <w:pPr>
        <w:shd w:val="clear" w:color="auto" w:fill="FFFFFF"/>
        <w:spacing w:line="480" w:lineRule="auto"/>
        <w:ind w:left="720" w:hanging="720"/>
        <w:rPr>
          <w:rFonts w:ascii="Times New Roman" w:eastAsia="Times New Roman" w:hAnsi="Times New Roman" w:cs="Times New Roman"/>
          <w:kern w:val="0"/>
          <w14:ligatures w14:val="none"/>
        </w:rPr>
      </w:pPr>
      <w:r w:rsidRPr="00BA49AE">
        <w:rPr>
          <w:rFonts w:ascii="Times New Roman" w:eastAsia="Times New Roman" w:hAnsi="Times New Roman" w:cs="Times New Roman"/>
          <w:color w:val="000000"/>
          <w:kern w:val="0"/>
          <w14:ligatures w14:val="none"/>
        </w:rPr>
        <w:t xml:space="preserve">Kruse, Colin G. </w:t>
      </w:r>
      <w:r w:rsidRPr="00BA49AE">
        <w:rPr>
          <w:rFonts w:ascii="Times New Roman" w:eastAsia="Times New Roman" w:hAnsi="Times New Roman" w:cs="Times New Roman"/>
          <w:i/>
          <w:iCs/>
          <w:color w:val="000000"/>
          <w:kern w:val="0"/>
          <w14:ligatures w14:val="none"/>
        </w:rPr>
        <w:t>John: An Introduction and Commentary</w:t>
      </w:r>
      <w:r w:rsidRPr="00BA49AE">
        <w:rPr>
          <w:rFonts w:ascii="Times New Roman" w:eastAsia="Times New Roman" w:hAnsi="Times New Roman" w:cs="Times New Roman"/>
          <w:color w:val="000000"/>
          <w:kern w:val="0"/>
          <w14:ligatures w14:val="none"/>
        </w:rPr>
        <w:t>. InterVarsity Press, 2017.</w:t>
      </w:r>
    </w:p>
    <w:p w14:paraId="33EE9F41" w14:textId="77777777" w:rsidR="00BA49AE" w:rsidRPr="00BA49AE" w:rsidRDefault="00BA49AE" w:rsidP="00BA49AE">
      <w:pPr>
        <w:shd w:val="clear" w:color="auto" w:fill="FFFFFF"/>
        <w:spacing w:line="480" w:lineRule="auto"/>
        <w:ind w:left="720" w:hanging="720"/>
        <w:rPr>
          <w:rFonts w:ascii="Times New Roman" w:eastAsia="Times New Roman" w:hAnsi="Times New Roman" w:cs="Times New Roman"/>
          <w:kern w:val="0"/>
          <w14:ligatures w14:val="none"/>
        </w:rPr>
      </w:pPr>
      <w:r w:rsidRPr="00BA49AE">
        <w:rPr>
          <w:rFonts w:ascii="Times New Roman" w:eastAsia="Times New Roman" w:hAnsi="Times New Roman" w:cs="Times New Roman"/>
          <w:color w:val="000000"/>
          <w:kern w:val="0"/>
          <w14:ligatures w14:val="none"/>
        </w:rPr>
        <w:t xml:space="preserve">Longman, Tremper, and Mark L. Strauss, editors. </w:t>
      </w:r>
      <w:r w:rsidRPr="00BA49AE">
        <w:rPr>
          <w:rFonts w:ascii="Times New Roman" w:eastAsia="Times New Roman" w:hAnsi="Times New Roman" w:cs="Times New Roman"/>
          <w:i/>
          <w:iCs/>
          <w:color w:val="000000"/>
          <w:kern w:val="0"/>
          <w14:ligatures w14:val="none"/>
        </w:rPr>
        <w:t>The Baker Expository Dictionary of Biblical Words</w:t>
      </w:r>
      <w:r w:rsidRPr="00BA49AE">
        <w:rPr>
          <w:rFonts w:ascii="Times New Roman" w:eastAsia="Times New Roman" w:hAnsi="Times New Roman" w:cs="Times New Roman"/>
          <w:color w:val="000000"/>
          <w:kern w:val="0"/>
          <w14:ligatures w14:val="none"/>
        </w:rPr>
        <w:t>. Baker Publishing Group, 2023.</w:t>
      </w:r>
    </w:p>
    <w:p w14:paraId="64605B0D" w14:textId="77777777" w:rsidR="00BA49AE" w:rsidRPr="00BA49AE" w:rsidRDefault="00BA49AE" w:rsidP="00BA49AE">
      <w:pPr>
        <w:shd w:val="clear" w:color="auto" w:fill="FFFFFF"/>
        <w:spacing w:line="480" w:lineRule="auto"/>
        <w:ind w:left="720" w:hanging="720"/>
        <w:rPr>
          <w:rFonts w:ascii="Times New Roman" w:eastAsia="Times New Roman" w:hAnsi="Times New Roman" w:cs="Times New Roman"/>
          <w:kern w:val="0"/>
          <w14:ligatures w14:val="none"/>
        </w:rPr>
      </w:pPr>
      <w:r w:rsidRPr="00BA49AE">
        <w:rPr>
          <w:rFonts w:ascii="Times New Roman" w:eastAsia="Times New Roman" w:hAnsi="Times New Roman" w:cs="Times New Roman"/>
          <w:color w:val="000000"/>
          <w:kern w:val="0"/>
          <w14:ligatures w14:val="none"/>
        </w:rPr>
        <w:t xml:space="preserve">Michaels, J. Ramsey. </w:t>
      </w:r>
      <w:r w:rsidRPr="00BA49AE">
        <w:rPr>
          <w:rFonts w:ascii="Times New Roman" w:eastAsia="Times New Roman" w:hAnsi="Times New Roman" w:cs="Times New Roman"/>
          <w:i/>
          <w:iCs/>
          <w:color w:val="000000"/>
          <w:kern w:val="0"/>
          <w14:ligatures w14:val="none"/>
        </w:rPr>
        <w:t>The Gospel of John</w:t>
      </w:r>
      <w:r w:rsidRPr="00BA49AE">
        <w:rPr>
          <w:rFonts w:ascii="Times New Roman" w:eastAsia="Times New Roman" w:hAnsi="Times New Roman" w:cs="Times New Roman"/>
          <w:color w:val="000000"/>
          <w:kern w:val="0"/>
          <w14:ligatures w14:val="none"/>
        </w:rPr>
        <w:t>. Eerdmans Publishing Company, 2010.</w:t>
      </w:r>
    </w:p>
    <w:p w14:paraId="5F91E4C7" w14:textId="77777777" w:rsidR="00BA49AE" w:rsidRPr="00BA49AE" w:rsidRDefault="00BA49AE" w:rsidP="00BA49AE">
      <w:pPr>
        <w:rPr>
          <w:rFonts w:ascii="Times New Roman" w:eastAsia="Times New Roman" w:hAnsi="Times New Roman" w:cs="Times New Roman"/>
          <w:kern w:val="0"/>
          <w14:ligatures w14:val="none"/>
        </w:rPr>
      </w:pPr>
    </w:p>
    <w:p w14:paraId="346B1000" w14:textId="77777777" w:rsidR="00D25169" w:rsidRPr="00515D10" w:rsidRDefault="00D25169" w:rsidP="00515D10">
      <w:pPr>
        <w:rPr>
          <w:rFonts w:ascii="Times New Roman" w:hAnsi="Times New Roman" w:cs="Times New Roman"/>
          <w:b/>
          <w:bCs/>
        </w:rPr>
      </w:pPr>
    </w:p>
    <w:sectPr w:rsidR="00D25169" w:rsidRPr="00515D10">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FCAEF" w14:textId="77777777" w:rsidR="00CE500E" w:rsidRDefault="00CE500E" w:rsidP="00515D10">
      <w:r>
        <w:separator/>
      </w:r>
    </w:p>
  </w:endnote>
  <w:endnote w:type="continuationSeparator" w:id="0">
    <w:p w14:paraId="3FDDA33C" w14:textId="77777777" w:rsidR="00CE500E" w:rsidRDefault="00CE500E" w:rsidP="00515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691B9" w14:textId="77777777" w:rsidR="00CE500E" w:rsidRDefault="00CE500E" w:rsidP="00515D10">
      <w:r>
        <w:separator/>
      </w:r>
    </w:p>
  </w:footnote>
  <w:footnote w:type="continuationSeparator" w:id="0">
    <w:p w14:paraId="26170161" w14:textId="77777777" w:rsidR="00CE500E" w:rsidRDefault="00CE500E" w:rsidP="00515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73646520"/>
      <w:docPartObj>
        <w:docPartGallery w:val="Page Numbers (Top of Page)"/>
        <w:docPartUnique/>
      </w:docPartObj>
    </w:sdtPr>
    <w:sdtContent>
      <w:p w14:paraId="5A503C86" w14:textId="462E8A07" w:rsidR="00515D10" w:rsidRDefault="00515D10" w:rsidP="0099477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F8EAB1" w14:textId="77777777" w:rsidR="00515D10" w:rsidRDefault="00515D10" w:rsidP="00515D1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39925616"/>
      <w:docPartObj>
        <w:docPartGallery w:val="Page Numbers (Top of Page)"/>
        <w:docPartUnique/>
      </w:docPartObj>
    </w:sdtPr>
    <w:sdtContent>
      <w:p w14:paraId="5945038F" w14:textId="1958F497" w:rsidR="00515D10" w:rsidRDefault="00515D10" w:rsidP="0099477F">
        <w:pPr>
          <w:pStyle w:val="Header"/>
          <w:framePr w:wrap="none" w:vAnchor="text" w:hAnchor="margin" w:xAlign="right" w:y="1"/>
          <w:rPr>
            <w:rStyle w:val="PageNumber"/>
          </w:rPr>
        </w:pPr>
        <w:r>
          <w:rPr>
            <w:rStyle w:val="PageNumber"/>
          </w:rPr>
          <w:t xml:space="preserve">Wigginton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0E1B96" w14:textId="77777777" w:rsidR="00515D10" w:rsidRDefault="00515D10" w:rsidP="00515D1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2B0E"/>
    <w:multiLevelType w:val="hybridMultilevel"/>
    <w:tmpl w:val="09E877E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7DD6090"/>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68123625"/>
    <w:multiLevelType w:val="hybridMultilevel"/>
    <w:tmpl w:val="EC6C858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6848750">
    <w:abstractNumId w:val="1"/>
  </w:num>
  <w:num w:numId="2" w16cid:durableId="428935458">
    <w:abstractNumId w:val="0"/>
  </w:num>
  <w:num w:numId="3" w16cid:durableId="20505678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D10"/>
    <w:rsid w:val="000D02B5"/>
    <w:rsid w:val="00110D66"/>
    <w:rsid w:val="00111815"/>
    <w:rsid w:val="00145402"/>
    <w:rsid w:val="00187A38"/>
    <w:rsid w:val="001E499D"/>
    <w:rsid w:val="001F0D10"/>
    <w:rsid w:val="00263054"/>
    <w:rsid w:val="002A5E85"/>
    <w:rsid w:val="002D2B86"/>
    <w:rsid w:val="002E3414"/>
    <w:rsid w:val="003473F6"/>
    <w:rsid w:val="0037664D"/>
    <w:rsid w:val="003D2EDA"/>
    <w:rsid w:val="00405036"/>
    <w:rsid w:val="00425C99"/>
    <w:rsid w:val="00432743"/>
    <w:rsid w:val="00462E94"/>
    <w:rsid w:val="004929FE"/>
    <w:rsid w:val="00515D10"/>
    <w:rsid w:val="005217E3"/>
    <w:rsid w:val="00567BF8"/>
    <w:rsid w:val="005A7924"/>
    <w:rsid w:val="0062668E"/>
    <w:rsid w:val="006302D9"/>
    <w:rsid w:val="00661603"/>
    <w:rsid w:val="006F3929"/>
    <w:rsid w:val="00742D43"/>
    <w:rsid w:val="0075063F"/>
    <w:rsid w:val="00755735"/>
    <w:rsid w:val="00781810"/>
    <w:rsid w:val="00841720"/>
    <w:rsid w:val="0088219B"/>
    <w:rsid w:val="00893822"/>
    <w:rsid w:val="008B15DC"/>
    <w:rsid w:val="008D5566"/>
    <w:rsid w:val="008E4515"/>
    <w:rsid w:val="00942D2A"/>
    <w:rsid w:val="00A11D1B"/>
    <w:rsid w:val="00A15601"/>
    <w:rsid w:val="00AA650C"/>
    <w:rsid w:val="00B0338A"/>
    <w:rsid w:val="00BA49AE"/>
    <w:rsid w:val="00BE13FF"/>
    <w:rsid w:val="00BF30D2"/>
    <w:rsid w:val="00C84B3D"/>
    <w:rsid w:val="00CE500E"/>
    <w:rsid w:val="00D25169"/>
    <w:rsid w:val="00D5519D"/>
    <w:rsid w:val="00D63605"/>
    <w:rsid w:val="00DD6F4B"/>
    <w:rsid w:val="00DE437A"/>
    <w:rsid w:val="00E3537D"/>
    <w:rsid w:val="00E649C3"/>
    <w:rsid w:val="00E75E20"/>
    <w:rsid w:val="00EC31D7"/>
    <w:rsid w:val="00F343A3"/>
    <w:rsid w:val="00F74149"/>
    <w:rsid w:val="00FB6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1AE135"/>
  <w15:chartTrackingRefBased/>
  <w15:docId w15:val="{51AA0F4D-7C17-4D41-BA03-1EA12DA5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402"/>
    <w:pPr>
      <w:keepNext/>
      <w:keepLines/>
      <w:numPr>
        <w:numId w:val="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45402"/>
    <w:pPr>
      <w:keepNext/>
      <w:keepLines/>
      <w:numPr>
        <w:ilvl w:val="1"/>
        <w:numId w:val="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45402"/>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145402"/>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45402"/>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45402"/>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45402"/>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4540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540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D10"/>
    <w:pPr>
      <w:tabs>
        <w:tab w:val="center" w:pos="4680"/>
        <w:tab w:val="right" w:pos="9360"/>
      </w:tabs>
    </w:pPr>
  </w:style>
  <w:style w:type="character" w:customStyle="1" w:styleId="HeaderChar">
    <w:name w:val="Header Char"/>
    <w:basedOn w:val="DefaultParagraphFont"/>
    <w:link w:val="Header"/>
    <w:uiPriority w:val="99"/>
    <w:rsid w:val="00515D10"/>
  </w:style>
  <w:style w:type="character" w:styleId="PageNumber">
    <w:name w:val="page number"/>
    <w:basedOn w:val="DefaultParagraphFont"/>
    <w:uiPriority w:val="99"/>
    <w:semiHidden/>
    <w:unhideWhenUsed/>
    <w:rsid w:val="00515D10"/>
  </w:style>
  <w:style w:type="paragraph" w:styleId="Footer">
    <w:name w:val="footer"/>
    <w:basedOn w:val="Normal"/>
    <w:link w:val="FooterChar"/>
    <w:uiPriority w:val="99"/>
    <w:unhideWhenUsed/>
    <w:rsid w:val="00515D10"/>
    <w:pPr>
      <w:tabs>
        <w:tab w:val="center" w:pos="4680"/>
        <w:tab w:val="right" w:pos="9360"/>
      </w:tabs>
    </w:pPr>
  </w:style>
  <w:style w:type="character" w:customStyle="1" w:styleId="FooterChar">
    <w:name w:val="Footer Char"/>
    <w:basedOn w:val="DefaultParagraphFont"/>
    <w:link w:val="Footer"/>
    <w:uiPriority w:val="99"/>
    <w:rsid w:val="00515D10"/>
  </w:style>
  <w:style w:type="character" w:customStyle="1" w:styleId="Heading1Char">
    <w:name w:val="Heading 1 Char"/>
    <w:basedOn w:val="DefaultParagraphFont"/>
    <w:link w:val="Heading1"/>
    <w:uiPriority w:val="9"/>
    <w:rsid w:val="0014540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4540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45402"/>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14540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4540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4540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4540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4540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45402"/>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145402"/>
    <w:pPr>
      <w:ind w:left="720"/>
      <w:contextualSpacing/>
    </w:pPr>
  </w:style>
  <w:style w:type="paragraph" w:styleId="NormalWeb">
    <w:name w:val="Normal (Web)"/>
    <w:basedOn w:val="Normal"/>
    <w:uiPriority w:val="99"/>
    <w:semiHidden/>
    <w:unhideWhenUsed/>
    <w:rsid w:val="00BA49AE"/>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100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570</TotalTime>
  <Pages>9</Pages>
  <Words>2873</Words>
  <Characters>14023</Characters>
  <Application>Microsoft Office Word</Application>
  <DocSecurity>0</DocSecurity>
  <Lines>202</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Wigginton (wig80292)</dc:creator>
  <cp:keywords/>
  <dc:description/>
  <cp:lastModifiedBy>Zach Wigginton (wig80292)</cp:lastModifiedBy>
  <cp:revision>6</cp:revision>
  <dcterms:created xsi:type="dcterms:W3CDTF">2025-09-30T00:14:00Z</dcterms:created>
  <dcterms:modified xsi:type="dcterms:W3CDTF">2025-10-28T02:01:00Z</dcterms:modified>
</cp:coreProperties>
</file>